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88B76" w14:textId="1A990D8A" w:rsidR="00B3527B" w:rsidRPr="00CE1F7D" w:rsidRDefault="00B3527B" w:rsidP="00B3527B">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4C10C62A" wp14:editId="3A8F200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114C3"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&#13;&#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3GPP TSG RAN WG</w:t>
      </w:r>
      <w:r>
        <w:rPr>
          <w:rFonts w:ascii="Arial" w:hAnsi="Arial" w:cs="Arial"/>
          <w:b/>
          <w:kern w:val="2"/>
          <w:lang w:eastAsia="zh-CN"/>
        </w:rPr>
        <w:t>2</w:t>
      </w:r>
      <w:r w:rsidRPr="00CE1F7D">
        <w:rPr>
          <w:rFonts w:ascii="Arial" w:hAnsi="Arial" w:cs="Arial"/>
          <w:b/>
          <w:kern w:val="2"/>
          <w:lang w:eastAsia="zh-CN"/>
        </w:rPr>
        <w:t xml:space="preserve"> Meeting </w:t>
      </w:r>
      <w:r>
        <w:rPr>
          <w:rFonts w:ascii="Arial" w:hAnsi="Arial" w:cs="Arial"/>
          <w:b/>
          <w:kern w:val="2"/>
          <w:lang w:eastAsia="zh-CN"/>
        </w:rPr>
        <w:t>#</w:t>
      </w:r>
      <w:r w:rsidRPr="00CE1F7D">
        <w:rPr>
          <w:rFonts w:ascii="Arial" w:hAnsi="Arial" w:cs="Arial"/>
          <w:b/>
          <w:kern w:val="2"/>
          <w:lang w:eastAsia="zh-CN"/>
        </w:rPr>
        <w:t>1</w:t>
      </w:r>
      <w:r>
        <w:rPr>
          <w:rFonts w:ascii="Arial" w:hAnsi="Arial" w:cs="Arial"/>
          <w:b/>
          <w:kern w:val="2"/>
          <w:lang w:eastAsia="zh-CN"/>
        </w:rPr>
        <w:t>29</w:t>
      </w:r>
      <w:r w:rsidRPr="00CE1F7D">
        <w:rPr>
          <w:rFonts w:ascii="Arial" w:hAnsi="Arial" w:cs="Arial"/>
          <w:b/>
          <w:kern w:val="2"/>
          <w:lang w:eastAsia="zh-CN"/>
        </w:rPr>
        <w:tab/>
      </w:r>
      <w:r w:rsidRPr="000C0FD3">
        <w:rPr>
          <w:rFonts w:ascii="Arial" w:hAnsi="Arial" w:cs="Arial"/>
          <w:b/>
          <w:color w:val="000000" w:themeColor="text1"/>
          <w:kern w:val="2"/>
          <w:lang w:eastAsia="zh-CN"/>
        </w:rPr>
        <w:t xml:space="preserve"> </w:t>
      </w:r>
      <w:r w:rsidRPr="00DC77FC">
        <w:rPr>
          <w:rFonts w:ascii="Arial" w:hAnsi="Arial" w:cs="Arial"/>
          <w:b/>
          <w:color w:val="000000" w:themeColor="text1"/>
          <w:kern w:val="2"/>
          <w:lang w:eastAsia="zh-CN"/>
        </w:rPr>
        <w:t>R2-</w:t>
      </w:r>
      <w:r w:rsidR="00BA4DA4" w:rsidRPr="00BA4DA4">
        <w:rPr>
          <w:rFonts w:ascii="Arial" w:hAnsi="Arial" w:cs="Arial"/>
          <w:b/>
          <w:kern w:val="2"/>
          <w:lang w:eastAsia="zh-CN"/>
        </w:rPr>
        <w:t>2501218</w:t>
      </w:r>
    </w:p>
    <w:p w14:paraId="25EB39AF" w14:textId="77777777" w:rsidR="00B3527B" w:rsidRPr="00CE1F7D" w:rsidRDefault="00B3527B" w:rsidP="00B3527B">
      <w:pPr>
        <w:spacing w:after="60"/>
        <w:rPr>
          <w:rFonts w:ascii="Arial" w:hAnsi="Arial" w:cs="Arial"/>
          <w:b/>
        </w:rPr>
      </w:pPr>
      <w:r w:rsidRPr="00EC6AAF">
        <w:rPr>
          <w:rFonts w:ascii="Arial" w:hAnsi="Arial" w:cs="Arial"/>
          <w:b/>
        </w:rPr>
        <w:t>Athens, Greece, Feb. 17th – 21st, 2025</w:t>
      </w:r>
    </w:p>
    <w:p w14:paraId="7826937B" w14:textId="50F80F07" w:rsidR="009C0564" w:rsidRPr="00D60BC6" w:rsidRDefault="009C0564" w:rsidP="003E0282">
      <w:pPr>
        <w:spacing w:after="60"/>
        <w:ind w:left="1555" w:hanging="1555"/>
        <w:jc w:val="left"/>
        <w:rPr>
          <w:rFonts w:ascii="Arial" w:hAnsi="Arial" w:cs="Arial"/>
          <w:b/>
          <w:lang w:val="pt-BR" w:eastAsia="zh-CN"/>
        </w:rPr>
      </w:pPr>
      <w:r w:rsidRPr="00D60BC6">
        <w:rPr>
          <w:rFonts w:ascii="Arial" w:hAnsi="Arial" w:cs="Arial"/>
          <w:b/>
          <w:lang w:val="pt-BR" w:eastAsia="zh-CN"/>
        </w:rPr>
        <w:t>Agenda Item:</w:t>
      </w:r>
      <w:r w:rsidR="00F31B49" w:rsidRPr="00D60BC6">
        <w:rPr>
          <w:rFonts w:ascii="Arial" w:hAnsi="Arial" w:cs="Arial"/>
          <w:b/>
          <w:lang w:val="pt-BR" w:eastAsia="zh-CN"/>
        </w:rPr>
        <w:tab/>
      </w:r>
      <w:r w:rsidR="00B44430" w:rsidRPr="00D60BC6">
        <w:rPr>
          <w:rFonts w:ascii="Arial" w:hAnsi="Arial" w:cs="Arial"/>
          <w:b/>
          <w:lang w:val="pt-BR" w:eastAsia="zh-CN"/>
        </w:rPr>
        <w:t>8.1.2.</w:t>
      </w:r>
      <w:r w:rsidR="00D10048" w:rsidRPr="00D60BC6">
        <w:rPr>
          <w:rFonts w:ascii="Arial" w:hAnsi="Arial" w:cs="Arial"/>
          <w:b/>
          <w:lang w:val="pt-BR" w:eastAsia="zh-CN"/>
        </w:rPr>
        <w:t>2</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7BA12301"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9A51EC" w:rsidRPr="009A51EC">
        <w:rPr>
          <w:rFonts w:ascii="Arial" w:hAnsi="Arial" w:cs="Arial"/>
          <w:b/>
          <w:lang w:eastAsia="zh-CN"/>
        </w:rPr>
        <w:t xml:space="preserve">Discussion on </w:t>
      </w:r>
      <w:r w:rsidR="00B44430">
        <w:rPr>
          <w:rFonts w:ascii="Arial" w:hAnsi="Arial" w:cs="Arial"/>
          <w:b/>
          <w:lang w:eastAsia="zh-CN"/>
        </w:rPr>
        <w:t xml:space="preserve">LCM for </w:t>
      </w:r>
      <w:r w:rsidR="00913ADB">
        <w:rPr>
          <w:rFonts w:ascii="Arial" w:hAnsi="Arial" w:cs="Arial"/>
          <w:b/>
          <w:lang w:eastAsia="zh-CN"/>
        </w:rPr>
        <w:t>UE</w:t>
      </w:r>
      <w:r w:rsidR="00B44430">
        <w:rPr>
          <w:rFonts w:ascii="Arial" w:hAnsi="Arial" w:cs="Arial"/>
          <w:b/>
          <w:lang w:eastAsia="zh-CN"/>
        </w:rPr>
        <w:t>-Side Model</w:t>
      </w:r>
      <w:r w:rsidR="00AC6201">
        <w:rPr>
          <w:rFonts w:ascii="Arial" w:hAnsi="Arial" w:cs="Arial"/>
          <w:b/>
          <w:lang w:eastAsia="zh-CN"/>
        </w:rPr>
        <w:t xml:space="preserve"> </w:t>
      </w:r>
      <w:r w:rsidR="00267AF1" w:rsidRPr="00267AF1">
        <w:rPr>
          <w:rFonts w:ascii="Arial" w:hAnsi="Arial" w:cs="Arial"/>
          <w:b/>
          <w:lang w:eastAsia="zh-CN"/>
        </w:rPr>
        <w:t>for Beam Management use case</w:t>
      </w:r>
    </w:p>
    <w:p w14:paraId="7EE5388A" w14:textId="1D365A92" w:rsidR="00B82D93" w:rsidRPr="00D00B9D" w:rsidRDefault="009C0564" w:rsidP="00F945E0">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2D16D375" w14:textId="17D034E0" w:rsidR="004B5C4A" w:rsidRPr="000F4BA5" w:rsidRDefault="009C0564" w:rsidP="000F4BA5">
      <w:pPr>
        <w:pStyle w:val="Heading1"/>
      </w:pPr>
      <w:r w:rsidRPr="00CE1F7D">
        <w:t>Introduction</w:t>
      </w:r>
      <w:bookmarkEnd w:id="0"/>
      <w:bookmarkEnd w:id="1"/>
    </w:p>
    <w:p w14:paraId="5BAD7EFF" w14:textId="74055B4F" w:rsidR="003810B4" w:rsidRPr="007312C6" w:rsidRDefault="00664694" w:rsidP="003810B4">
      <w:pPr>
        <w:spacing w:after="240"/>
        <w:rPr>
          <w:lang w:val="en-GB"/>
        </w:rPr>
      </w:pPr>
      <w:r w:rsidRPr="007312C6">
        <w:rPr>
          <w:lang w:val="en-GB"/>
        </w:rPr>
        <w:t xml:space="preserve">During RAN2 meeting #128 </w:t>
      </w:r>
      <w:r w:rsidRPr="007312C6">
        <w:rPr>
          <w:lang w:val="en-GB"/>
        </w:rPr>
        <w:fldChar w:fldCharType="begin"/>
      </w:r>
      <w:r w:rsidRPr="007312C6">
        <w:rPr>
          <w:lang w:val="en-GB"/>
        </w:rPr>
        <w:instrText xml:space="preserve"> REF _Ref189476320 \r \h </w:instrText>
      </w:r>
      <w:r w:rsidR="007312C6">
        <w:rPr>
          <w:lang w:val="en-GB"/>
        </w:rPr>
        <w:instrText xml:space="preserve"> \* MERGEFORMAT </w:instrText>
      </w:r>
      <w:r w:rsidRPr="007312C6">
        <w:rPr>
          <w:lang w:val="en-GB"/>
        </w:rPr>
      </w:r>
      <w:r w:rsidRPr="007312C6">
        <w:rPr>
          <w:lang w:val="en-GB"/>
        </w:rPr>
        <w:fldChar w:fldCharType="separate"/>
      </w:r>
      <w:r w:rsidRPr="007312C6">
        <w:rPr>
          <w:lang w:val="en-GB"/>
        </w:rPr>
        <w:t>[7]</w:t>
      </w:r>
      <w:r w:rsidRPr="007312C6">
        <w:rPr>
          <w:lang w:val="en-GB"/>
        </w:rPr>
        <w:fldChar w:fldCharType="end"/>
      </w:r>
      <w:r w:rsidRPr="007312C6">
        <w:rPr>
          <w:lang w:val="en-GB"/>
        </w:rPr>
        <w:t>, d</w:t>
      </w:r>
      <w:r w:rsidR="003810B4" w:rsidRPr="007312C6">
        <w:rPr>
          <w:lang w:val="en-GB"/>
        </w:rPr>
        <w:t>iscussions were focused on the following topics.</w:t>
      </w:r>
    </w:p>
    <w:p w14:paraId="29EDF62C" w14:textId="77777777" w:rsidR="003810B4" w:rsidRPr="007312C6" w:rsidRDefault="003810B4" w:rsidP="003810B4">
      <w:pPr>
        <w:pStyle w:val="ListParagraph"/>
        <w:numPr>
          <w:ilvl w:val="0"/>
          <w:numId w:val="34"/>
        </w:numPr>
        <w:spacing w:after="240"/>
        <w:rPr>
          <w:rFonts w:ascii="Times New Roman" w:hAnsi="Times New Roman"/>
        </w:rPr>
      </w:pPr>
      <w:r w:rsidRPr="007312C6">
        <w:rPr>
          <w:rFonts w:ascii="Times New Roman" w:hAnsi="Times New Roman"/>
        </w:rPr>
        <w:t>Functionality Applicability</w:t>
      </w:r>
    </w:p>
    <w:p w14:paraId="2909C14A" w14:textId="77777777" w:rsidR="003810B4" w:rsidRPr="007312C6" w:rsidRDefault="003810B4" w:rsidP="003810B4">
      <w:pPr>
        <w:pStyle w:val="ListParagraph"/>
        <w:numPr>
          <w:ilvl w:val="0"/>
          <w:numId w:val="34"/>
        </w:numPr>
        <w:spacing w:after="240"/>
        <w:rPr>
          <w:rFonts w:ascii="Times New Roman" w:hAnsi="Times New Roman"/>
        </w:rPr>
      </w:pPr>
      <w:r w:rsidRPr="007312C6">
        <w:rPr>
          <w:rFonts w:ascii="Times New Roman" w:hAnsi="Times New Roman"/>
        </w:rPr>
        <w:t>Functionality Management during mobility</w:t>
      </w:r>
    </w:p>
    <w:p w14:paraId="7648FC69" w14:textId="0AF0028E" w:rsidR="003810B4" w:rsidRPr="007312C6" w:rsidRDefault="003810B4" w:rsidP="003810B4">
      <w:pPr>
        <w:pStyle w:val="ListParagraph"/>
        <w:numPr>
          <w:ilvl w:val="0"/>
          <w:numId w:val="34"/>
        </w:numPr>
        <w:spacing w:after="240"/>
        <w:rPr>
          <w:rFonts w:ascii="Times New Roman" w:hAnsi="Times New Roman"/>
        </w:rPr>
      </w:pPr>
      <w:r w:rsidRPr="007312C6">
        <w:rPr>
          <w:rFonts w:ascii="Times New Roman" w:hAnsi="Times New Roman"/>
        </w:rPr>
        <w:t xml:space="preserve">Data Collection and </w:t>
      </w:r>
      <w:r w:rsidR="00FE4714">
        <w:rPr>
          <w:rFonts w:ascii="Times New Roman" w:hAnsi="Times New Roman"/>
        </w:rPr>
        <w:t>M</w:t>
      </w:r>
      <w:r w:rsidRPr="007312C6">
        <w:rPr>
          <w:rFonts w:ascii="Times New Roman" w:hAnsi="Times New Roman"/>
        </w:rPr>
        <w:t xml:space="preserve">odel </w:t>
      </w:r>
      <w:r w:rsidR="00FE4714">
        <w:rPr>
          <w:rFonts w:ascii="Times New Roman" w:hAnsi="Times New Roman"/>
        </w:rPr>
        <w:t>T</w:t>
      </w:r>
      <w:r w:rsidRPr="007312C6">
        <w:rPr>
          <w:rFonts w:ascii="Times New Roman" w:hAnsi="Times New Roman"/>
        </w:rPr>
        <w:t>raining</w:t>
      </w:r>
    </w:p>
    <w:p w14:paraId="690841C0" w14:textId="1F43DB4B" w:rsidR="003810B4" w:rsidRPr="007312C6" w:rsidRDefault="003810B4" w:rsidP="003810B4">
      <w:pPr>
        <w:spacing w:after="240"/>
      </w:pPr>
      <w:r w:rsidRPr="007312C6">
        <w:rPr>
          <w:lang w:val="en-GB"/>
        </w:rPr>
        <w:t xml:space="preserve">For </w:t>
      </w:r>
      <w:r w:rsidR="00B428F2">
        <w:rPr>
          <w:b/>
          <w:bCs/>
          <w:i/>
          <w:iCs/>
        </w:rPr>
        <w:t>f</w:t>
      </w:r>
      <w:r w:rsidRPr="007312C6">
        <w:rPr>
          <w:b/>
          <w:bCs/>
          <w:i/>
          <w:iCs/>
        </w:rPr>
        <w:t xml:space="preserve">unctionality </w:t>
      </w:r>
      <w:r w:rsidR="00B428F2">
        <w:rPr>
          <w:b/>
          <w:bCs/>
          <w:i/>
          <w:iCs/>
        </w:rPr>
        <w:t>a</w:t>
      </w:r>
      <w:r w:rsidRPr="007312C6">
        <w:rPr>
          <w:b/>
          <w:bCs/>
          <w:i/>
          <w:iCs/>
        </w:rPr>
        <w:t>pplicability</w:t>
      </w:r>
      <w:r w:rsidRPr="007312C6">
        <w:rPr>
          <w:i/>
          <w:iCs/>
        </w:rPr>
        <w:t xml:space="preserve">, </w:t>
      </w:r>
      <w:r w:rsidRPr="007312C6">
        <w:t>the discussion was on the reporting of applicable and non-applicable functionalities, including</w:t>
      </w:r>
    </w:p>
    <w:p w14:paraId="7CCF5B75" w14:textId="7B830CB7" w:rsidR="003810B4" w:rsidRPr="007312C6" w:rsidRDefault="003810B4" w:rsidP="003810B4">
      <w:pPr>
        <w:pStyle w:val="ListParagraph"/>
        <w:numPr>
          <w:ilvl w:val="0"/>
          <w:numId w:val="40"/>
        </w:numPr>
        <w:spacing w:after="240"/>
        <w:rPr>
          <w:rFonts w:ascii="Times New Roman" w:hAnsi="Times New Roman"/>
        </w:rPr>
      </w:pPr>
      <w:r w:rsidRPr="007312C6">
        <w:rPr>
          <w:rFonts w:ascii="Times New Roman" w:hAnsi="Times New Roman"/>
        </w:rPr>
        <w:t>Whether it needs to be reported (and how to report) when the status of a functionality changes, for example, from applicable to non-applicable, or from non-applicable to applicable</w:t>
      </w:r>
      <w:r w:rsidR="00215B6F">
        <w:rPr>
          <w:rFonts w:ascii="Times New Roman" w:hAnsi="Times New Roman"/>
        </w:rPr>
        <w:t>.</w:t>
      </w:r>
      <w:r w:rsidRPr="007312C6">
        <w:rPr>
          <w:rFonts w:ascii="Times New Roman" w:hAnsi="Times New Roman"/>
        </w:rPr>
        <w:t xml:space="preserve"> </w:t>
      </w:r>
    </w:p>
    <w:p w14:paraId="39F4893F" w14:textId="77777777" w:rsidR="003810B4" w:rsidRPr="007312C6" w:rsidRDefault="003810B4" w:rsidP="003810B4">
      <w:pPr>
        <w:pStyle w:val="ListParagraph"/>
        <w:numPr>
          <w:ilvl w:val="0"/>
          <w:numId w:val="40"/>
        </w:numPr>
        <w:spacing w:after="240"/>
        <w:rPr>
          <w:rFonts w:ascii="Times New Roman" w:hAnsi="Times New Roman"/>
        </w:rPr>
      </w:pPr>
      <w:r w:rsidRPr="007312C6">
        <w:rPr>
          <w:rFonts w:ascii="Times New Roman" w:hAnsi="Times New Roman"/>
        </w:rPr>
        <w:t>How to handle a functionality when it becomes non-applicable? For example, can a UE autonomously deactivate the activated functionality when it becomes non-applicable?</w:t>
      </w:r>
    </w:p>
    <w:p w14:paraId="75420562" w14:textId="77777777" w:rsidR="003810B4" w:rsidRPr="007312C6" w:rsidRDefault="003810B4" w:rsidP="003810B4">
      <w:pPr>
        <w:pStyle w:val="ListParagraph"/>
        <w:numPr>
          <w:ilvl w:val="0"/>
          <w:numId w:val="40"/>
        </w:numPr>
        <w:spacing w:after="240"/>
        <w:rPr>
          <w:rFonts w:ascii="Times New Roman" w:hAnsi="Times New Roman"/>
        </w:rPr>
      </w:pPr>
      <w:r w:rsidRPr="007312C6">
        <w:rPr>
          <w:rFonts w:ascii="Times New Roman" w:hAnsi="Times New Roman"/>
        </w:rPr>
        <w:t>When a functionality becomes non-applicable, should it be reported explicitly or implicit methods can be used?</w:t>
      </w:r>
    </w:p>
    <w:p w14:paraId="00D57618" w14:textId="32ECD4AE" w:rsidR="003810B4" w:rsidRPr="007312C6" w:rsidRDefault="003810B4" w:rsidP="003810B4">
      <w:pPr>
        <w:spacing w:after="240"/>
        <w:rPr>
          <w:lang w:val="en-GB"/>
        </w:rPr>
      </w:pPr>
      <w:r w:rsidRPr="007312C6">
        <w:rPr>
          <w:lang w:val="en-GB"/>
        </w:rPr>
        <w:t xml:space="preserve">For </w:t>
      </w:r>
      <w:r w:rsidR="00B428F2">
        <w:rPr>
          <w:b/>
          <w:bCs/>
          <w:i/>
          <w:iCs/>
        </w:rPr>
        <w:t>f</w:t>
      </w:r>
      <w:r w:rsidRPr="007312C6">
        <w:rPr>
          <w:b/>
          <w:bCs/>
          <w:i/>
          <w:iCs/>
        </w:rPr>
        <w:t xml:space="preserve">unctionality </w:t>
      </w:r>
      <w:r w:rsidR="00B428F2">
        <w:rPr>
          <w:b/>
          <w:bCs/>
          <w:i/>
          <w:iCs/>
        </w:rPr>
        <w:t>m</w:t>
      </w:r>
      <w:r w:rsidRPr="007312C6">
        <w:rPr>
          <w:b/>
          <w:bCs/>
          <w:i/>
          <w:iCs/>
        </w:rPr>
        <w:t xml:space="preserve">anagement during </w:t>
      </w:r>
      <w:r w:rsidR="00B428F2">
        <w:rPr>
          <w:b/>
          <w:bCs/>
          <w:i/>
          <w:iCs/>
        </w:rPr>
        <w:t>m</w:t>
      </w:r>
      <w:r w:rsidRPr="007312C6">
        <w:rPr>
          <w:b/>
          <w:bCs/>
          <w:i/>
          <w:iCs/>
        </w:rPr>
        <w:t>obility</w:t>
      </w:r>
      <w:r w:rsidRPr="007312C6">
        <w:rPr>
          <w:lang w:val="en-GB"/>
        </w:rPr>
        <w:t>, the discussion was on whether to support and how to handle functionality reporting during handover. Multiple options have been discussed, including</w:t>
      </w:r>
    </w:p>
    <w:p w14:paraId="18202301" w14:textId="77777777" w:rsidR="003810B4" w:rsidRPr="007312C6" w:rsidRDefault="003810B4" w:rsidP="003810B4">
      <w:pPr>
        <w:pStyle w:val="ListParagraph"/>
        <w:numPr>
          <w:ilvl w:val="0"/>
          <w:numId w:val="41"/>
        </w:numPr>
        <w:spacing w:after="240"/>
        <w:rPr>
          <w:rFonts w:ascii="Times New Roman" w:hAnsi="Times New Roman"/>
        </w:rPr>
      </w:pPr>
      <w:r w:rsidRPr="007312C6">
        <w:rPr>
          <w:rFonts w:ascii="Times New Roman" w:hAnsi="Times New Roman"/>
        </w:rPr>
        <w:t>Option 1: Target cell requests applicability reporting during or after handover.</w:t>
      </w:r>
    </w:p>
    <w:p w14:paraId="23EB9E41" w14:textId="77777777" w:rsidR="003810B4" w:rsidRPr="007312C6" w:rsidRDefault="003810B4" w:rsidP="003810B4">
      <w:pPr>
        <w:pStyle w:val="ListParagraph"/>
        <w:numPr>
          <w:ilvl w:val="0"/>
          <w:numId w:val="41"/>
        </w:numPr>
        <w:spacing w:after="240"/>
        <w:rPr>
          <w:rFonts w:ascii="Times New Roman" w:hAnsi="Times New Roman"/>
        </w:rPr>
      </w:pPr>
      <w:r w:rsidRPr="007312C6">
        <w:rPr>
          <w:rFonts w:ascii="Times New Roman" w:hAnsi="Times New Roman"/>
        </w:rPr>
        <w:t>Option 2: Source cell transfers source cell’s applicability information to target cell to assist inference configuration in target cell.</w:t>
      </w:r>
    </w:p>
    <w:p w14:paraId="2122EE22" w14:textId="77777777" w:rsidR="003810B4" w:rsidRPr="007312C6" w:rsidRDefault="003810B4" w:rsidP="003810B4">
      <w:pPr>
        <w:pStyle w:val="ListParagraph"/>
        <w:numPr>
          <w:ilvl w:val="0"/>
          <w:numId w:val="41"/>
        </w:numPr>
        <w:spacing w:after="240"/>
        <w:rPr>
          <w:rFonts w:ascii="Times New Roman" w:hAnsi="Times New Roman"/>
        </w:rPr>
      </w:pPr>
      <w:r w:rsidRPr="007312C6">
        <w:rPr>
          <w:rFonts w:ascii="Times New Roman" w:hAnsi="Times New Roman"/>
        </w:rPr>
        <w:t>Option 3: Source cell requests applicability reporting for target cell with target cell’s network-side additional conditions.</w:t>
      </w:r>
    </w:p>
    <w:p w14:paraId="54164742" w14:textId="77777777" w:rsidR="003810B4" w:rsidRPr="007312C6" w:rsidRDefault="003810B4" w:rsidP="003810B4">
      <w:pPr>
        <w:spacing w:after="240"/>
        <w:rPr>
          <w:lang w:val="en-GB"/>
        </w:rPr>
      </w:pPr>
      <w:r w:rsidRPr="007312C6">
        <w:rPr>
          <w:lang w:val="en-GB"/>
        </w:rPr>
        <w:t>The group agreed that functionality management during mobility will be supported; in essence, the target cell will handle the transmission of information such as NW-side additional conditions as part of HO command, and the UE will transmit the applicability report to the target gNB after the handover is completed. In this entire process, existing signalling such as UAI will be used.</w:t>
      </w:r>
    </w:p>
    <w:p w14:paraId="75B89A4F" w14:textId="77777777" w:rsidR="003810B4" w:rsidRPr="007312C6" w:rsidRDefault="003810B4" w:rsidP="003810B4">
      <w:pPr>
        <w:spacing w:after="240"/>
      </w:pPr>
      <w:r w:rsidRPr="007312C6">
        <w:rPr>
          <w:lang w:val="en-GB"/>
        </w:rPr>
        <w:t xml:space="preserve">For </w:t>
      </w:r>
      <w:r w:rsidRPr="00B428F2">
        <w:rPr>
          <w:b/>
          <w:bCs/>
          <w:i/>
          <w:iCs/>
          <w:lang w:val="en-GB"/>
        </w:rPr>
        <w:t>data collection and model training</w:t>
      </w:r>
      <w:r w:rsidRPr="007312C6">
        <w:rPr>
          <w:lang w:val="en-GB"/>
        </w:rPr>
        <w:t>, the discussion was focused on the mechanism of initiating the data collection and whether the network should have the control. Also discussed was whether associated ID should be part of the configuration of data collection. The group agreed that UE can request for data collection and associated ID can be part of the configuration for data collection. The NW controls the initiation and configuration of data collection.</w:t>
      </w:r>
    </w:p>
    <w:p w14:paraId="4604BD70" w14:textId="77777777" w:rsidR="003810B4" w:rsidRPr="007312C6" w:rsidRDefault="003810B4" w:rsidP="003810B4">
      <w:pPr>
        <w:spacing w:after="240"/>
      </w:pPr>
      <w:r w:rsidRPr="007312C6">
        <w:t>The agreements reached are listed below.</w:t>
      </w:r>
    </w:p>
    <w:p w14:paraId="3EE44B61" w14:textId="77777777" w:rsidR="003810B4" w:rsidRPr="007312C6" w:rsidRDefault="003810B4" w:rsidP="003810B4">
      <w:pPr>
        <w:spacing w:after="240"/>
        <w:rPr>
          <w:b/>
          <w:bCs/>
        </w:rPr>
      </w:pPr>
      <w:r w:rsidRPr="007312C6">
        <w:rPr>
          <w:b/>
          <w:bCs/>
          <w:highlight w:val="green"/>
        </w:rPr>
        <w:t>Agreements</w:t>
      </w:r>
    </w:p>
    <w:p w14:paraId="572C8BF9" w14:textId="77777777" w:rsidR="003810B4" w:rsidRPr="00B95A71" w:rsidRDefault="003810B4" w:rsidP="003810B4">
      <w:pPr>
        <w:pStyle w:val="Agreement"/>
        <w:numPr>
          <w:ilvl w:val="0"/>
          <w:numId w:val="35"/>
        </w:numPr>
        <w:ind w:left="720"/>
        <w:rPr>
          <w:rFonts w:ascii="Times New Roman" w:hAnsi="Times New Roman"/>
          <w:b w:val="0"/>
          <w:bCs/>
          <w:i/>
          <w:iCs/>
          <w:color w:val="0070C0"/>
          <w:lang w:eastAsia="zh-CN"/>
        </w:rPr>
      </w:pPr>
      <w:r w:rsidRPr="00B95A71">
        <w:rPr>
          <w:rFonts w:ascii="Times New Roman" w:hAnsi="Times New Roman"/>
          <w:b w:val="0"/>
          <w:bCs/>
          <w:i/>
          <w:iCs/>
          <w:color w:val="0070C0"/>
          <w:lang w:eastAsia="zh-CN"/>
        </w:rPr>
        <w:t>When a functionality configured by the network to be reported via UAI, becomes from non-applicable to applicable, the UE can reports it to the network.   FFS detailed design</w:t>
      </w:r>
    </w:p>
    <w:p w14:paraId="6302B116" w14:textId="77777777" w:rsidR="003810B4" w:rsidRPr="00B95A71" w:rsidRDefault="003810B4" w:rsidP="003810B4">
      <w:pPr>
        <w:pStyle w:val="Agreement"/>
        <w:numPr>
          <w:ilvl w:val="0"/>
          <w:numId w:val="35"/>
        </w:numPr>
        <w:ind w:left="720"/>
        <w:rPr>
          <w:rFonts w:ascii="Times New Roman" w:hAnsi="Times New Roman"/>
          <w:b w:val="0"/>
          <w:bCs/>
          <w:i/>
          <w:iCs/>
          <w:color w:val="0070C0"/>
          <w:lang w:eastAsia="zh-CN"/>
        </w:rPr>
      </w:pPr>
      <w:r w:rsidRPr="00B95A71">
        <w:rPr>
          <w:rFonts w:ascii="Times New Roman" w:hAnsi="Times New Roman"/>
          <w:b w:val="0"/>
          <w:bCs/>
          <w:i/>
          <w:iCs/>
          <w:color w:val="0070C0"/>
          <w:lang w:eastAsia="zh-CN"/>
        </w:rPr>
        <w:t>When a functionality becomes non-applicable the UE doesn’t autonomously deactivate. NW is expected to deactivate active functionality when it receives report from UE that it is non-applicable.</w:t>
      </w:r>
    </w:p>
    <w:p w14:paraId="79508CD4" w14:textId="788FCD23" w:rsidR="003810B4" w:rsidRPr="00873165" w:rsidRDefault="003810B4" w:rsidP="003810B4">
      <w:pPr>
        <w:pStyle w:val="Agreement"/>
        <w:numPr>
          <w:ilvl w:val="0"/>
          <w:numId w:val="35"/>
        </w:numPr>
        <w:ind w:left="720"/>
        <w:rPr>
          <w:rFonts w:ascii="Times New Roman" w:hAnsi="Times New Roman"/>
          <w:b w:val="0"/>
          <w:bCs/>
          <w:i/>
          <w:iCs/>
          <w:color w:val="0070C0"/>
          <w:lang w:eastAsia="zh-CN"/>
        </w:rPr>
      </w:pPr>
      <w:r w:rsidRPr="00873165">
        <w:rPr>
          <w:rFonts w:ascii="Times New Roman" w:hAnsi="Times New Roman"/>
          <w:b w:val="0"/>
          <w:bCs/>
          <w:i/>
          <w:iCs/>
          <w:color w:val="0070C0"/>
          <w:lang w:eastAsia="zh-CN"/>
        </w:rPr>
        <w:lastRenderedPageBreak/>
        <w:t>FFS whether the UE reports explicitly “non-applicable” functionality when there is a change of applicability.   Verify this aligns with RAN1 configuration design</w:t>
      </w:r>
      <w:r w:rsidR="00A70EA1" w:rsidRPr="00873165">
        <w:rPr>
          <w:rFonts w:ascii="Times New Roman" w:hAnsi="Times New Roman"/>
          <w:b w:val="0"/>
          <w:bCs/>
          <w:i/>
          <w:iCs/>
          <w:color w:val="0070C0"/>
          <w:lang w:eastAsia="zh-CN"/>
        </w:rPr>
        <w:t>.</w:t>
      </w:r>
    </w:p>
    <w:p w14:paraId="22379A2D" w14:textId="77777777" w:rsidR="003810B4" w:rsidRPr="00B95A71" w:rsidRDefault="003810B4" w:rsidP="003810B4">
      <w:pPr>
        <w:pStyle w:val="Agreement"/>
        <w:numPr>
          <w:ilvl w:val="0"/>
          <w:numId w:val="35"/>
        </w:numPr>
        <w:ind w:left="720"/>
        <w:rPr>
          <w:rFonts w:ascii="Times New Roman" w:hAnsi="Times New Roman"/>
          <w:b w:val="0"/>
          <w:bCs/>
          <w:i/>
          <w:iCs/>
          <w:color w:val="0070C0"/>
          <w:lang w:eastAsia="zh-CN"/>
        </w:rPr>
      </w:pPr>
      <w:r w:rsidRPr="00B95A71">
        <w:rPr>
          <w:rFonts w:ascii="Times New Roman" w:hAnsi="Times New Roman"/>
          <w:b w:val="0"/>
          <w:bCs/>
          <w:i/>
          <w:iCs/>
          <w:color w:val="0070C0"/>
          <w:lang w:eastAsia="zh-CN"/>
        </w:rPr>
        <w:t xml:space="preserve">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w:t>
      </w:r>
      <w:proofErr w:type="spellStart"/>
      <w:r w:rsidRPr="00B95A71">
        <w:rPr>
          <w:rFonts w:ascii="Times New Roman" w:hAnsi="Times New Roman"/>
          <w:b w:val="0"/>
          <w:bCs/>
          <w:i/>
          <w:iCs/>
          <w:color w:val="0070C0"/>
          <w:lang w:eastAsia="zh-CN"/>
        </w:rPr>
        <w:t>RRCReconfigurationComplete</w:t>
      </w:r>
      <w:proofErr w:type="spellEnd"/>
      <w:r w:rsidRPr="00B95A71">
        <w:rPr>
          <w:rFonts w:ascii="Times New Roman" w:hAnsi="Times New Roman"/>
          <w:b w:val="0"/>
          <w:bCs/>
          <w:i/>
          <w:iCs/>
          <w:color w:val="0070C0"/>
          <w:lang w:eastAsia="zh-CN"/>
        </w:rPr>
        <w:t xml:space="preserve"> or in UAI) to the target gNB after completing the handover.   </w:t>
      </w:r>
    </w:p>
    <w:p w14:paraId="4A227F3F" w14:textId="77777777" w:rsidR="003810B4" w:rsidRPr="00B95A71" w:rsidRDefault="003810B4" w:rsidP="003810B4">
      <w:pPr>
        <w:pStyle w:val="Agreement"/>
        <w:numPr>
          <w:ilvl w:val="0"/>
          <w:numId w:val="35"/>
        </w:numPr>
        <w:ind w:left="720"/>
        <w:rPr>
          <w:rFonts w:ascii="Times New Roman" w:hAnsi="Times New Roman"/>
          <w:b w:val="0"/>
          <w:bCs/>
          <w:i/>
          <w:iCs/>
          <w:color w:val="0070C0"/>
          <w:lang w:eastAsia="zh-CN"/>
        </w:rPr>
      </w:pPr>
      <w:r w:rsidRPr="00B95A71">
        <w:rPr>
          <w:rFonts w:ascii="Times New Roman" w:hAnsi="Times New Roman"/>
          <w:b w:val="0"/>
          <w:bCs/>
          <w:i/>
          <w:iCs/>
          <w:color w:val="0070C0"/>
          <w:lang w:eastAsia="zh-CN"/>
        </w:rPr>
        <w:t xml:space="preserve">Source cell UAI (as is) can be sent from source cell to target cell using existing </w:t>
      </w:r>
      <w:r w:rsidRPr="00D75091">
        <w:rPr>
          <w:rFonts w:ascii="Times New Roman" w:hAnsi="Times New Roman"/>
          <w:b w:val="0"/>
          <w:bCs/>
          <w:i/>
          <w:iCs/>
          <w:color w:val="0070C0"/>
          <w:lang w:val="en-US" w:eastAsia="zh-CN"/>
        </w:rPr>
        <w:t>signaling</w:t>
      </w:r>
      <w:r w:rsidRPr="00B95A71">
        <w:rPr>
          <w:rFonts w:ascii="Times New Roman" w:hAnsi="Times New Roman"/>
          <w:b w:val="0"/>
          <w:bCs/>
          <w:i/>
          <w:iCs/>
          <w:color w:val="0070C0"/>
          <w:lang w:eastAsia="zh-CN"/>
        </w:rPr>
        <w:t xml:space="preserve">.   No further optimizations will be considered in RAN2 related to UAI.  </w:t>
      </w:r>
    </w:p>
    <w:p w14:paraId="287877FE" w14:textId="77777777" w:rsidR="003810B4" w:rsidRPr="00B95A71" w:rsidRDefault="003810B4" w:rsidP="003810B4">
      <w:pPr>
        <w:pStyle w:val="Agreement"/>
        <w:numPr>
          <w:ilvl w:val="0"/>
          <w:numId w:val="35"/>
        </w:numPr>
        <w:ind w:left="720"/>
        <w:rPr>
          <w:rFonts w:ascii="Times New Roman" w:hAnsi="Times New Roman"/>
          <w:b w:val="0"/>
          <w:bCs/>
          <w:i/>
          <w:iCs/>
          <w:color w:val="0070C0"/>
          <w:lang w:eastAsia="zh-CN"/>
        </w:rPr>
      </w:pPr>
      <w:r w:rsidRPr="00B95A71">
        <w:rPr>
          <w:rFonts w:ascii="Times New Roman" w:hAnsi="Times New Roman"/>
          <w:b w:val="0"/>
          <w:bCs/>
          <w:i/>
          <w:iCs/>
          <w:color w:val="0070C0"/>
          <w:lang w:eastAsia="zh-CN"/>
        </w:rPr>
        <w:t>For BM use case for UE-side model, data collection related configuration(s) (e.g., measurement resources configuration) and associated ID(s) can be included in training data collection configuration.</w:t>
      </w:r>
    </w:p>
    <w:p w14:paraId="30A01887" w14:textId="77777777" w:rsidR="003810B4" w:rsidRPr="00B95A71" w:rsidRDefault="003810B4" w:rsidP="003810B4">
      <w:pPr>
        <w:pStyle w:val="Agreement"/>
        <w:numPr>
          <w:ilvl w:val="0"/>
          <w:numId w:val="35"/>
        </w:numPr>
        <w:ind w:left="720"/>
        <w:rPr>
          <w:rFonts w:ascii="Times New Roman" w:hAnsi="Times New Roman"/>
          <w:b w:val="0"/>
          <w:bCs/>
          <w:i/>
          <w:iCs/>
          <w:color w:val="0070C0"/>
          <w:lang w:eastAsia="zh-CN"/>
        </w:rPr>
      </w:pPr>
      <w:r w:rsidRPr="00B95A71">
        <w:rPr>
          <w:rFonts w:ascii="Times New Roman" w:hAnsi="Times New Roman"/>
          <w:b w:val="0"/>
          <w:bCs/>
          <w:i/>
          <w:iCs/>
          <w:color w:val="0070C0"/>
          <w:lang w:eastAsia="zh-CN"/>
        </w:rPr>
        <w:t xml:space="preserve">For data collection configuration UE-side model training, the UE can send a request for data collection.   FFS what the request contains.    </w:t>
      </w:r>
    </w:p>
    <w:p w14:paraId="08D9B0F0" w14:textId="77777777" w:rsidR="003810B4" w:rsidRPr="00B95A71" w:rsidRDefault="003810B4" w:rsidP="003810B4">
      <w:pPr>
        <w:pStyle w:val="Agreement"/>
        <w:numPr>
          <w:ilvl w:val="0"/>
          <w:numId w:val="35"/>
        </w:numPr>
        <w:ind w:left="720"/>
        <w:rPr>
          <w:rFonts w:ascii="Times New Roman" w:hAnsi="Times New Roman"/>
          <w:b w:val="0"/>
          <w:bCs/>
          <w:i/>
          <w:iCs/>
          <w:color w:val="0070C0"/>
          <w:lang w:eastAsia="zh-CN"/>
        </w:rPr>
      </w:pPr>
      <w:r w:rsidRPr="00B95A71">
        <w:rPr>
          <w:rFonts w:ascii="Times New Roman" w:hAnsi="Times New Roman"/>
          <w:b w:val="0"/>
          <w:bCs/>
          <w:i/>
          <w:iCs/>
          <w:color w:val="0070C0"/>
          <w:lang w:eastAsia="zh-CN"/>
        </w:rPr>
        <w:t xml:space="preserve">The network can provide the data collection configuration (at any point in time), with or without UE request.    </w:t>
      </w:r>
    </w:p>
    <w:p w14:paraId="22659C04" w14:textId="77777777" w:rsidR="003810B4" w:rsidRPr="00B95A71" w:rsidRDefault="003810B4" w:rsidP="003810B4">
      <w:pPr>
        <w:pStyle w:val="Agreement"/>
        <w:numPr>
          <w:ilvl w:val="0"/>
          <w:numId w:val="35"/>
        </w:numPr>
        <w:ind w:left="720"/>
        <w:rPr>
          <w:rFonts w:ascii="Times New Roman" w:hAnsi="Times New Roman"/>
          <w:b w:val="0"/>
          <w:bCs/>
          <w:i/>
          <w:iCs/>
          <w:color w:val="0070C0"/>
          <w:lang w:eastAsia="zh-CN"/>
        </w:rPr>
      </w:pPr>
      <w:r w:rsidRPr="00B95A71">
        <w:rPr>
          <w:rFonts w:ascii="Times New Roman" w:hAnsi="Times New Roman"/>
          <w:b w:val="0"/>
          <w:bCs/>
          <w:i/>
          <w:iCs/>
          <w:color w:val="0070C0"/>
          <w:lang w:eastAsia="zh-CN"/>
        </w:rPr>
        <w:t>The following methods for network control of the initiation and configuration for data collection:</w:t>
      </w:r>
    </w:p>
    <w:p w14:paraId="2F1EFB1A" w14:textId="77777777" w:rsidR="003810B4" w:rsidRPr="00B95A71" w:rsidRDefault="003810B4" w:rsidP="003810B4">
      <w:pPr>
        <w:pStyle w:val="Agreement"/>
        <w:numPr>
          <w:ilvl w:val="0"/>
          <w:numId w:val="39"/>
        </w:numPr>
        <w:rPr>
          <w:rFonts w:ascii="Times New Roman" w:hAnsi="Times New Roman"/>
          <w:b w:val="0"/>
          <w:bCs/>
          <w:i/>
          <w:iCs/>
          <w:color w:val="0070C0"/>
          <w:lang w:eastAsia="zh-CN"/>
        </w:rPr>
      </w:pPr>
      <w:r w:rsidRPr="00B95A71">
        <w:rPr>
          <w:rFonts w:ascii="Times New Roman" w:hAnsi="Times New Roman"/>
          <w:b w:val="0"/>
          <w:bCs/>
          <w:i/>
          <w:iCs/>
          <w:color w:val="0070C0"/>
          <w:lang w:eastAsia="zh-CN"/>
        </w:rPr>
        <w:t>The network can decide when to start/stop the data collection and send configuration.</w:t>
      </w:r>
    </w:p>
    <w:p w14:paraId="5293F062" w14:textId="77777777" w:rsidR="003810B4" w:rsidRPr="00B95A71" w:rsidRDefault="003810B4" w:rsidP="003810B4">
      <w:pPr>
        <w:pStyle w:val="Agreement"/>
        <w:numPr>
          <w:ilvl w:val="0"/>
          <w:numId w:val="39"/>
        </w:numPr>
        <w:rPr>
          <w:rFonts w:ascii="Times New Roman" w:hAnsi="Times New Roman"/>
          <w:b w:val="0"/>
          <w:bCs/>
          <w:i/>
          <w:iCs/>
          <w:color w:val="0070C0"/>
          <w:lang w:eastAsia="zh-CN"/>
        </w:rPr>
      </w:pPr>
      <w:r w:rsidRPr="00B95A71">
        <w:rPr>
          <w:rFonts w:ascii="Times New Roman" w:hAnsi="Times New Roman"/>
          <w:b w:val="0"/>
          <w:bCs/>
          <w:i/>
          <w:iCs/>
          <w:color w:val="0070C0"/>
          <w:lang w:eastAsia="zh-CN"/>
        </w:rPr>
        <w:t>The network can configure whether UE is allowed to initiate request for data collection.</w:t>
      </w:r>
    </w:p>
    <w:p w14:paraId="1079B493" w14:textId="77777777" w:rsidR="003810B4" w:rsidRPr="00873165" w:rsidRDefault="003810B4" w:rsidP="003810B4">
      <w:pPr>
        <w:pStyle w:val="Agreement"/>
        <w:numPr>
          <w:ilvl w:val="0"/>
          <w:numId w:val="35"/>
        </w:numPr>
        <w:ind w:left="720"/>
        <w:rPr>
          <w:rFonts w:ascii="Times New Roman" w:hAnsi="Times New Roman"/>
          <w:b w:val="0"/>
          <w:bCs/>
          <w:i/>
          <w:iCs/>
          <w:color w:val="0070C0"/>
          <w:lang w:eastAsia="zh-CN"/>
        </w:rPr>
      </w:pPr>
      <w:r w:rsidRPr="00873165">
        <w:rPr>
          <w:rFonts w:ascii="Times New Roman" w:hAnsi="Times New Roman"/>
          <w:b w:val="0"/>
          <w:bCs/>
          <w:i/>
          <w:iCs/>
          <w:color w:val="0070C0"/>
          <w:lang w:eastAsia="zh-CN"/>
        </w:rPr>
        <w:t>FFS whether an indication from UE to network is needed when UE can’t perform data collection based on received configuration.</w:t>
      </w:r>
    </w:p>
    <w:p w14:paraId="4ADD694E" w14:textId="77777777" w:rsidR="00474A57" w:rsidRDefault="00474A57" w:rsidP="001C786E">
      <w:pPr>
        <w:rPr>
          <w:color w:val="7F7F7F" w:themeColor="text1" w:themeTint="80"/>
          <w:lang w:eastAsia="zh-CN"/>
        </w:rPr>
      </w:pPr>
    </w:p>
    <w:p w14:paraId="0310E99F" w14:textId="34C5A7DA" w:rsidR="004F4FEE" w:rsidRPr="007312C6" w:rsidRDefault="004F4FEE" w:rsidP="004F4FEE">
      <w:pPr>
        <w:rPr>
          <w:sz w:val="20"/>
          <w:szCs w:val="20"/>
          <w:lang w:eastAsia="zh-CN"/>
        </w:rPr>
      </w:pPr>
      <w:r w:rsidRPr="007312C6">
        <w:rPr>
          <w:sz w:val="20"/>
          <w:szCs w:val="20"/>
          <w:lang w:eastAsia="zh-CN"/>
        </w:rPr>
        <w:t xml:space="preserve">For the questions RAN2 asked RAN1 on applicable functionality reporting, RAN 1 made the following agreements as documented in </w:t>
      </w:r>
      <w:r w:rsidRPr="007312C6">
        <w:rPr>
          <w:sz w:val="20"/>
          <w:szCs w:val="20"/>
          <w:lang w:eastAsia="zh-CN"/>
        </w:rPr>
        <w:fldChar w:fldCharType="begin"/>
      </w:r>
      <w:r w:rsidRPr="007312C6">
        <w:rPr>
          <w:sz w:val="20"/>
          <w:szCs w:val="20"/>
          <w:lang w:eastAsia="zh-CN"/>
        </w:rPr>
        <w:instrText xml:space="preserve"> REF _Ref189496621 \r \h </w:instrText>
      </w:r>
      <w:r w:rsidR="007312C6" w:rsidRPr="007312C6">
        <w:rPr>
          <w:sz w:val="20"/>
          <w:szCs w:val="20"/>
          <w:lang w:eastAsia="zh-CN"/>
        </w:rPr>
        <w:instrText xml:space="preserve"> \* MERGEFORMAT </w:instrText>
      </w:r>
      <w:r w:rsidRPr="007312C6">
        <w:rPr>
          <w:sz w:val="20"/>
          <w:szCs w:val="20"/>
          <w:lang w:eastAsia="zh-CN"/>
        </w:rPr>
      </w:r>
      <w:r w:rsidRPr="007312C6">
        <w:rPr>
          <w:sz w:val="20"/>
          <w:szCs w:val="20"/>
          <w:lang w:eastAsia="zh-CN"/>
        </w:rPr>
        <w:fldChar w:fldCharType="separate"/>
      </w:r>
      <w:r w:rsidRPr="007312C6">
        <w:rPr>
          <w:sz w:val="20"/>
          <w:szCs w:val="20"/>
          <w:lang w:eastAsia="zh-CN"/>
        </w:rPr>
        <w:t>[8]</w:t>
      </w:r>
      <w:r w:rsidRPr="007312C6">
        <w:rPr>
          <w:sz w:val="20"/>
          <w:szCs w:val="20"/>
          <w:lang w:eastAsia="zh-CN"/>
        </w:rPr>
        <w:fldChar w:fldCharType="end"/>
      </w:r>
      <w:r w:rsidRPr="007312C6">
        <w:rPr>
          <w:sz w:val="2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4F4FEE" w:rsidRPr="002F5B54" w14:paraId="0F4635BC" w14:textId="77777777" w:rsidTr="007C2639">
        <w:tc>
          <w:tcPr>
            <w:tcW w:w="9736" w:type="dxa"/>
            <w:shd w:val="clear" w:color="auto" w:fill="auto"/>
          </w:tcPr>
          <w:p w14:paraId="3ADF3BC0" w14:textId="77777777" w:rsidR="004F4FEE" w:rsidRPr="007312C6" w:rsidRDefault="004F4FEE" w:rsidP="007C2639">
            <w:pPr>
              <w:spacing w:after="0"/>
              <w:rPr>
                <w:rFonts w:eastAsia="DengXian"/>
                <w:b/>
                <w:bCs/>
                <w:sz w:val="20"/>
                <w:szCs w:val="20"/>
                <w:highlight w:val="green"/>
                <w:lang w:eastAsia="zh-CN"/>
              </w:rPr>
            </w:pPr>
            <w:r w:rsidRPr="007312C6">
              <w:rPr>
                <w:rFonts w:eastAsia="DengXian" w:hint="eastAsia"/>
                <w:b/>
                <w:bCs/>
                <w:sz w:val="20"/>
                <w:szCs w:val="20"/>
                <w:highlight w:val="green"/>
                <w:lang w:eastAsia="zh-CN"/>
              </w:rPr>
              <w:t>Agreement</w:t>
            </w:r>
          </w:p>
          <w:p w14:paraId="2103F711" w14:textId="77777777" w:rsidR="004F4FEE" w:rsidRPr="007312C6" w:rsidRDefault="004F4FEE" w:rsidP="004F4FEE">
            <w:pPr>
              <w:numPr>
                <w:ilvl w:val="0"/>
                <w:numId w:val="42"/>
              </w:numPr>
              <w:autoSpaceDE/>
              <w:autoSpaceDN/>
              <w:spacing w:after="0"/>
              <w:jc w:val="left"/>
              <w:rPr>
                <w:rFonts w:eastAsia="Times New Roman" w:cs="Times"/>
                <w:i/>
                <w:iCs/>
                <w:color w:val="0070C0"/>
                <w:sz w:val="20"/>
                <w:szCs w:val="20"/>
                <w:lang w:eastAsia="zh-CN"/>
              </w:rPr>
            </w:pPr>
            <w:r w:rsidRPr="007312C6">
              <w:rPr>
                <w:rFonts w:eastAsia="Times New Roman" w:cs="Times"/>
                <w:i/>
                <w:iCs/>
                <w:color w:val="0070C0"/>
                <w:sz w:val="20"/>
                <w:szCs w:val="20"/>
                <w:lang w:eastAsia="zh-CN"/>
              </w:rPr>
              <w:t>In Step 3, following configurations are provided from NW to UE:</w:t>
            </w:r>
          </w:p>
          <w:p w14:paraId="302A0824" w14:textId="77777777" w:rsidR="004F4FEE" w:rsidRPr="007312C6" w:rsidRDefault="004F4FEE" w:rsidP="004F4FEE">
            <w:pPr>
              <w:numPr>
                <w:ilvl w:val="1"/>
                <w:numId w:val="42"/>
              </w:numPr>
              <w:autoSpaceDE/>
              <w:autoSpaceDN/>
              <w:spacing w:after="0"/>
              <w:jc w:val="left"/>
              <w:rPr>
                <w:rFonts w:eastAsia="Times New Roman" w:cs="Times"/>
                <w:i/>
                <w:iCs/>
                <w:color w:val="0070C0"/>
                <w:sz w:val="20"/>
                <w:szCs w:val="20"/>
                <w:lang w:eastAsia="zh-CN"/>
              </w:rPr>
            </w:pPr>
            <w:r w:rsidRPr="007312C6">
              <w:rPr>
                <w:rFonts w:eastAsia="Times New Roman" w:cs="Times"/>
                <w:i/>
                <w:iCs/>
                <w:color w:val="0070C0"/>
                <w:sz w:val="20"/>
                <w:szCs w:val="20"/>
                <w:lang w:eastAsia="zh-CN"/>
              </w:rPr>
              <w:t>UE is allowed to do UAI reporting via </w:t>
            </w:r>
            <w:proofErr w:type="spellStart"/>
            <w:r w:rsidRPr="007312C6">
              <w:rPr>
                <w:rFonts w:eastAsia="Times New Roman" w:cs="Times"/>
                <w:i/>
                <w:iCs/>
                <w:color w:val="0070C0"/>
                <w:sz w:val="20"/>
                <w:szCs w:val="20"/>
                <w:lang w:eastAsia="zh-CN"/>
              </w:rPr>
              <w:t>OtherConfig</w:t>
            </w:r>
            <w:proofErr w:type="spellEnd"/>
            <w:r w:rsidRPr="007312C6">
              <w:rPr>
                <w:rFonts w:eastAsia="Times New Roman" w:cs="Times"/>
                <w:i/>
                <w:iCs/>
                <w:color w:val="0070C0"/>
                <w:sz w:val="20"/>
                <w:szCs w:val="20"/>
                <w:lang w:eastAsia="zh-CN"/>
              </w:rPr>
              <w:t>,</w:t>
            </w:r>
          </w:p>
          <w:p w14:paraId="5787130F" w14:textId="77777777" w:rsidR="004F4FEE" w:rsidRPr="007312C6" w:rsidRDefault="004F4FEE" w:rsidP="004F4FEE">
            <w:pPr>
              <w:numPr>
                <w:ilvl w:val="1"/>
                <w:numId w:val="42"/>
              </w:numPr>
              <w:autoSpaceDE/>
              <w:autoSpaceDN/>
              <w:spacing w:after="0"/>
              <w:jc w:val="left"/>
              <w:rPr>
                <w:rFonts w:eastAsia="Times New Roman" w:cs="Times"/>
                <w:i/>
                <w:iCs/>
                <w:color w:val="0070C0"/>
                <w:sz w:val="20"/>
                <w:szCs w:val="20"/>
                <w:lang w:eastAsia="zh-CN"/>
              </w:rPr>
            </w:pPr>
            <w:r w:rsidRPr="007312C6">
              <w:rPr>
                <w:rFonts w:eastAsia="Times New Roman" w:cs="Times"/>
                <w:i/>
                <w:iCs/>
                <w:color w:val="0070C0"/>
                <w:sz w:val="20"/>
                <w:szCs w:val="20"/>
                <w:lang w:eastAsia="zh-CN"/>
              </w:rPr>
              <w:t xml:space="preserve">The applicability report is based on A) and/or B) </w:t>
            </w:r>
          </w:p>
          <w:p w14:paraId="73F31950" w14:textId="77777777" w:rsidR="004F4FEE" w:rsidRPr="007312C6" w:rsidRDefault="004F4FEE" w:rsidP="004F4FEE">
            <w:pPr>
              <w:numPr>
                <w:ilvl w:val="2"/>
                <w:numId w:val="42"/>
              </w:numPr>
              <w:autoSpaceDE/>
              <w:autoSpaceDN/>
              <w:spacing w:after="0"/>
              <w:jc w:val="left"/>
              <w:rPr>
                <w:rFonts w:eastAsia="Times New Roman" w:cs="Times"/>
                <w:i/>
                <w:iCs/>
                <w:color w:val="0070C0"/>
                <w:sz w:val="20"/>
                <w:szCs w:val="20"/>
                <w:lang w:eastAsia="zh-CN"/>
              </w:rPr>
            </w:pPr>
            <w:r w:rsidRPr="007312C6">
              <w:rPr>
                <w:rFonts w:eastAsia="Times New Roman" w:cs="Times"/>
                <w:i/>
                <w:iCs/>
                <w:color w:val="0070C0"/>
                <w:sz w:val="20"/>
                <w:szCs w:val="20"/>
                <w:lang w:eastAsia="zh-CN"/>
              </w:rPr>
              <w:t xml:space="preserve">It is up to RAN 2 to design the container </w:t>
            </w:r>
          </w:p>
          <w:p w14:paraId="501EFD5C" w14:textId="77777777" w:rsidR="004F4FEE" w:rsidRPr="007312C6" w:rsidRDefault="004F4FEE" w:rsidP="004F4FEE">
            <w:pPr>
              <w:numPr>
                <w:ilvl w:val="2"/>
                <w:numId w:val="42"/>
              </w:numPr>
              <w:autoSpaceDE/>
              <w:autoSpaceDN/>
              <w:spacing w:after="0"/>
              <w:jc w:val="left"/>
              <w:rPr>
                <w:rFonts w:eastAsia="Times New Roman" w:cs="Times"/>
                <w:i/>
                <w:iCs/>
                <w:color w:val="0070C0"/>
                <w:sz w:val="20"/>
                <w:szCs w:val="20"/>
                <w:lang w:eastAsia="zh-CN"/>
              </w:rPr>
            </w:pPr>
            <w:r w:rsidRPr="007312C6">
              <w:rPr>
                <w:rFonts w:eastAsia="Times New Roman" w:cs="Times"/>
                <w:i/>
                <w:iCs/>
                <w:color w:val="0070C0"/>
                <w:sz w:val="20"/>
                <w:szCs w:val="20"/>
                <w:lang w:eastAsia="zh-CN"/>
              </w:rPr>
              <w:t>A) one or more of CSI-</w:t>
            </w:r>
            <w:proofErr w:type="spellStart"/>
            <w:r w:rsidRPr="007312C6">
              <w:rPr>
                <w:rFonts w:eastAsia="Times New Roman" w:cs="Times"/>
                <w:i/>
                <w:iCs/>
                <w:color w:val="0070C0"/>
                <w:sz w:val="20"/>
                <w:szCs w:val="20"/>
                <w:lang w:eastAsia="zh-CN"/>
              </w:rPr>
              <w:t>ReportConfig</w:t>
            </w:r>
            <w:proofErr w:type="spellEnd"/>
            <w:r w:rsidRPr="007312C6">
              <w:rPr>
                <w:rFonts w:eastAsia="Times New Roman" w:cs="Times"/>
                <w:i/>
                <w:iCs/>
                <w:color w:val="0070C0"/>
                <w:sz w:val="20"/>
                <w:szCs w:val="20"/>
                <w:lang w:eastAsia="zh-CN"/>
              </w:rPr>
              <w:t xml:space="preserve"> for inference configuration (wherein the </w:t>
            </w:r>
            <w:r w:rsidRPr="00873165">
              <w:rPr>
                <w:rFonts w:eastAsia="Times New Roman" w:cs="Times"/>
                <w:i/>
                <w:iCs/>
                <w:color w:val="0070C0"/>
                <w:sz w:val="20"/>
                <w:szCs w:val="20"/>
                <w:lang w:eastAsia="zh-CN"/>
              </w:rPr>
              <w:t>associated ID may be configured in CSI framework</w:t>
            </w:r>
            <w:r w:rsidRPr="007312C6">
              <w:rPr>
                <w:rFonts w:eastAsia="Times New Roman" w:cs="Times"/>
                <w:i/>
                <w:iCs/>
                <w:color w:val="0070C0"/>
                <w:sz w:val="20"/>
                <w:szCs w:val="20"/>
                <w:lang w:eastAsia="zh-CN"/>
              </w:rPr>
              <w:t xml:space="preserve"> as working assumption applied) </w:t>
            </w:r>
          </w:p>
          <w:p w14:paraId="4FEA9075" w14:textId="77777777" w:rsidR="004F4FEE" w:rsidRPr="007312C6" w:rsidRDefault="004F4FEE" w:rsidP="004F4FEE">
            <w:pPr>
              <w:numPr>
                <w:ilvl w:val="3"/>
                <w:numId w:val="42"/>
              </w:numPr>
              <w:autoSpaceDE/>
              <w:autoSpaceDN/>
              <w:spacing w:after="0"/>
              <w:jc w:val="left"/>
              <w:rPr>
                <w:rFonts w:eastAsia="DengXian" w:cs="Times"/>
                <w:i/>
                <w:iCs/>
                <w:color w:val="0070C0"/>
                <w:sz w:val="20"/>
                <w:szCs w:val="20"/>
                <w:lang w:eastAsia="de-DE"/>
              </w:rPr>
            </w:pPr>
            <w:r w:rsidRPr="007312C6">
              <w:rPr>
                <w:rFonts w:cs="Times"/>
                <w:i/>
                <w:iCs/>
                <w:color w:val="0070C0"/>
                <w:sz w:val="20"/>
                <w:szCs w:val="20"/>
              </w:rPr>
              <w:t xml:space="preserve">Note: </w:t>
            </w:r>
            <w:r w:rsidRPr="007312C6">
              <w:rPr>
                <w:rFonts w:cs="Times"/>
                <w:i/>
                <w:iCs/>
                <w:color w:val="0070C0"/>
                <w:sz w:val="20"/>
                <w:szCs w:val="20"/>
                <w:lang w:eastAsia="de-DE"/>
              </w:rPr>
              <w:t xml:space="preserve">CSI report </w:t>
            </w:r>
            <w:r w:rsidRPr="007312C6">
              <w:rPr>
                <w:rFonts w:cs="Times"/>
                <w:i/>
                <w:iCs/>
                <w:color w:val="0070C0"/>
                <w:sz w:val="20"/>
                <w:szCs w:val="20"/>
              </w:rPr>
              <w:t xml:space="preserve">configuration </w:t>
            </w:r>
            <w:r w:rsidRPr="007312C6">
              <w:rPr>
                <w:rFonts w:cs="Times"/>
                <w:i/>
                <w:iCs/>
                <w:color w:val="0070C0"/>
                <w:sz w:val="20"/>
                <w:szCs w:val="20"/>
                <w:lang w:eastAsia="de-DE"/>
              </w:rPr>
              <w:t>for UE-side model inference can</w:t>
            </w:r>
            <w:r w:rsidRPr="007312C6">
              <w:rPr>
                <w:rFonts w:cs="Times"/>
                <w:i/>
                <w:iCs/>
                <w:color w:val="0070C0"/>
                <w:sz w:val="20"/>
                <w:szCs w:val="20"/>
              </w:rPr>
              <w:t>’t</w:t>
            </w:r>
            <w:r w:rsidRPr="007312C6">
              <w:rPr>
                <w:rFonts w:cs="Times"/>
                <w:i/>
                <w:iCs/>
                <w:color w:val="0070C0"/>
                <w:sz w:val="20"/>
                <w:szCs w:val="20"/>
                <w:lang w:eastAsia="de-DE"/>
              </w:rPr>
              <w:t xml:space="preserve"> be activated immediately upon receiving Step 3</w:t>
            </w:r>
          </w:p>
          <w:p w14:paraId="74B4B0C4" w14:textId="77777777" w:rsidR="004F4FEE" w:rsidRPr="007312C6" w:rsidRDefault="004F4FEE" w:rsidP="004F4FEE">
            <w:pPr>
              <w:numPr>
                <w:ilvl w:val="2"/>
                <w:numId w:val="42"/>
              </w:numPr>
              <w:autoSpaceDE/>
              <w:autoSpaceDN/>
              <w:spacing w:after="0"/>
              <w:jc w:val="left"/>
              <w:rPr>
                <w:rFonts w:eastAsia="Times New Roman" w:cs="Times"/>
                <w:i/>
                <w:iCs/>
                <w:color w:val="0070C0"/>
                <w:sz w:val="20"/>
                <w:szCs w:val="20"/>
                <w:lang w:eastAsia="zh-CN"/>
              </w:rPr>
            </w:pPr>
            <w:r w:rsidRPr="007312C6">
              <w:rPr>
                <w:rFonts w:eastAsia="Times New Roman" w:cs="Times"/>
                <w:i/>
                <w:iCs/>
                <w:color w:val="0070C0"/>
                <w:sz w:val="20"/>
                <w:szCs w:val="20"/>
                <w:lang w:eastAsia="zh-CN"/>
              </w:rPr>
              <w:t>B) One set or multiple sets of inference related parameters for applicability report only (not for inference)</w:t>
            </w:r>
          </w:p>
          <w:p w14:paraId="52EE4E5B" w14:textId="77777777" w:rsidR="004F4FEE" w:rsidRPr="007312C6" w:rsidRDefault="004F4FEE" w:rsidP="004F4FEE">
            <w:pPr>
              <w:numPr>
                <w:ilvl w:val="3"/>
                <w:numId w:val="42"/>
              </w:numPr>
              <w:autoSpaceDE/>
              <w:autoSpaceDN/>
              <w:spacing w:after="0"/>
              <w:jc w:val="left"/>
              <w:rPr>
                <w:rFonts w:eastAsia="Times New Roman" w:cs="Times"/>
                <w:i/>
                <w:iCs/>
                <w:color w:val="0070C0"/>
                <w:sz w:val="20"/>
                <w:szCs w:val="20"/>
                <w:lang w:eastAsia="zh-CN"/>
              </w:rPr>
            </w:pPr>
            <w:r w:rsidRPr="007312C6">
              <w:rPr>
                <w:rFonts w:eastAsia="Times New Roman" w:cs="Times"/>
                <w:i/>
                <w:iCs/>
                <w:color w:val="0070C0"/>
                <w:sz w:val="20"/>
                <w:szCs w:val="20"/>
              </w:rPr>
              <w:t>It is up to RAN2 to design the container.</w:t>
            </w:r>
          </w:p>
          <w:p w14:paraId="1B40DC57" w14:textId="77777777" w:rsidR="004F4FEE" w:rsidRPr="007312C6" w:rsidRDefault="004F4FEE" w:rsidP="004F4FEE">
            <w:pPr>
              <w:numPr>
                <w:ilvl w:val="3"/>
                <w:numId w:val="42"/>
              </w:numPr>
              <w:autoSpaceDE/>
              <w:autoSpaceDN/>
              <w:spacing w:after="0"/>
              <w:jc w:val="left"/>
              <w:rPr>
                <w:rFonts w:eastAsia="Times New Roman" w:cs="Times"/>
                <w:i/>
                <w:iCs/>
                <w:color w:val="0070C0"/>
                <w:sz w:val="20"/>
                <w:szCs w:val="20"/>
                <w:lang w:eastAsia="zh-CN"/>
              </w:rPr>
            </w:pPr>
            <w:r w:rsidRPr="007312C6">
              <w:rPr>
                <w:rFonts w:eastAsia="Times New Roman" w:cs="Times"/>
                <w:i/>
                <w:iCs/>
                <w:color w:val="0070C0"/>
                <w:sz w:val="20"/>
                <w:szCs w:val="20"/>
              </w:rPr>
              <w:t>The set of inference related parameters selected from the IEs in/or the IEs referred by CSI-</w:t>
            </w:r>
            <w:proofErr w:type="spellStart"/>
            <w:r w:rsidRPr="007312C6">
              <w:rPr>
                <w:rFonts w:eastAsia="Times New Roman" w:cs="Times"/>
                <w:i/>
                <w:iCs/>
                <w:color w:val="0070C0"/>
                <w:sz w:val="20"/>
                <w:szCs w:val="20"/>
              </w:rPr>
              <w:t>ReportConfig</w:t>
            </w:r>
            <w:proofErr w:type="spellEnd"/>
            <w:r w:rsidRPr="007312C6">
              <w:rPr>
                <w:rFonts w:eastAsia="Times New Roman" w:cs="Times"/>
                <w:i/>
                <w:iCs/>
                <w:color w:val="0070C0"/>
                <w:sz w:val="20"/>
                <w:szCs w:val="20"/>
              </w:rPr>
              <w:t xml:space="preserve"> as a starting point, e.g., </w:t>
            </w:r>
          </w:p>
          <w:p w14:paraId="2251C2EF" w14:textId="77777777" w:rsidR="004F4FEE" w:rsidRPr="00873165" w:rsidRDefault="004F4FEE" w:rsidP="004F4FEE">
            <w:pPr>
              <w:numPr>
                <w:ilvl w:val="4"/>
                <w:numId w:val="42"/>
              </w:numPr>
              <w:autoSpaceDE/>
              <w:autoSpaceDN/>
              <w:spacing w:after="0"/>
              <w:jc w:val="left"/>
              <w:rPr>
                <w:rFonts w:eastAsia="Times New Roman" w:cs="Times"/>
                <w:i/>
                <w:iCs/>
                <w:color w:val="0070C0"/>
                <w:sz w:val="20"/>
                <w:szCs w:val="20"/>
                <w:lang w:eastAsia="zh-CN"/>
              </w:rPr>
            </w:pPr>
            <w:r w:rsidRPr="00873165">
              <w:rPr>
                <w:rFonts w:eastAsia="Times New Roman" w:cs="Times"/>
                <w:i/>
                <w:iCs/>
                <w:color w:val="0070C0"/>
                <w:sz w:val="20"/>
                <w:szCs w:val="20"/>
                <w:lang w:eastAsia="zh-CN"/>
              </w:rPr>
              <w:t>the associated ID</w:t>
            </w:r>
          </w:p>
          <w:p w14:paraId="35B00FAF" w14:textId="77777777" w:rsidR="004F4FEE" w:rsidRPr="007312C6" w:rsidRDefault="004F4FEE" w:rsidP="004F4FEE">
            <w:pPr>
              <w:numPr>
                <w:ilvl w:val="5"/>
                <w:numId w:val="42"/>
              </w:numPr>
              <w:autoSpaceDE/>
              <w:autoSpaceDN/>
              <w:spacing w:after="0"/>
              <w:jc w:val="left"/>
              <w:rPr>
                <w:rFonts w:eastAsia="Times New Roman" w:cs="Times"/>
                <w:i/>
                <w:iCs/>
                <w:color w:val="0070C0"/>
                <w:sz w:val="20"/>
                <w:szCs w:val="20"/>
                <w:lang w:eastAsia="zh-CN"/>
              </w:rPr>
            </w:pPr>
            <w:r w:rsidRPr="007312C6">
              <w:rPr>
                <w:rFonts w:eastAsia="Times New Roman" w:cs="Times"/>
                <w:i/>
                <w:iCs/>
                <w:color w:val="0070C0"/>
                <w:sz w:val="20"/>
                <w:szCs w:val="20"/>
                <w:lang w:eastAsia="zh-CN"/>
              </w:rPr>
              <w:t xml:space="preserve">Note: this doesn’t imply the associated ID is mandatory </w:t>
            </w:r>
          </w:p>
          <w:p w14:paraId="3E5683A4" w14:textId="77777777" w:rsidR="004F4FEE" w:rsidRPr="007312C6" w:rsidRDefault="004F4FEE" w:rsidP="004F4FEE">
            <w:pPr>
              <w:numPr>
                <w:ilvl w:val="4"/>
                <w:numId w:val="42"/>
              </w:numPr>
              <w:autoSpaceDE/>
              <w:autoSpaceDN/>
              <w:spacing w:after="0"/>
              <w:jc w:val="left"/>
              <w:rPr>
                <w:rFonts w:eastAsia="Times New Roman" w:cs="Times"/>
                <w:i/>
                <w:iCs/>
                <w:color w:val="0070C0"/>
                <w:sz w:val="20"/>
                <w:szCs w:val="20"/>
                <w:lang w:eastAsia="zh-CN"/>
              </w:rPr>
            </w:pPr>
            <w:r w:rsidRPr="007312C6">
              <w:rPr>
                <w:rFonts w:eastAsia="Times New Roman" w:cs="Times"/>
                <w:i/>
                <w:iCs/>
                <w:color w:val="0070C0"/>
                <w:sz w:val="20"/>
                <w:szCs w:val="20"/>
                <w:lang w:eastAsia="zh-CN"/>
              </w:rPr>
              <w:t>Set A related information</w:t>
            </w:r>
          </w:p>
          <w:p w14:paraId="180506F8" w14:textId="77777777" w:rsidR="004F4FEE" w:rsidRPr="007312C6" w:rsidRDefault="004F4FEE" w:rsidP="004F4FEE">
            <w:pPr>
              <w:numPr>
                <w:ilvl w:val="4"/>
                <w:numId w:val="42"/>
              </w:numPr>
              <w:autoSpaceDE/>
              <w:autoSpaceDN/>
              <w:spacing w:after="0"/>
              <w:jc w:val="left"/>
              <w:rPr>
                <w:rFonts w:eastAsia="Times New Roman" w:cs="Times"/>
                <w:i/>
                <w:iCs/>
                <w:color w:val="0070C0"/>
                <w:sz w:val="20"/>
                <w:szCs w:val="20"/>
                <w:lang w:eastAsia="zh-CN"/>
              </w:rPr>
            </w:pPr>
            <w:r w:rsidRPr="007312C6">
              <w:rPr>
                <w:rFonts w:eastAsia="Times New Roman" w:cs="Times"/>
                <w:i/>
                <w:iCs/>
                <w:color w:val="0070C0"/>
                <w:sz w:val="20"/>
                <w:szCs w:val="20"/>
                <w:lang w:eastAsia="zh-CN"/>
              </w:rPr>
              <w:t>Set B related information</w:t>
            </w:r>
          </w:p>
          <w:p w14:paraId="13E90A26" w14:textId="77777777" w:rsidR="004F4FEE" w:rsidRPr="007312C6" w:rsidRDefault="004F4FEE" w:rsidP="004F4FEE">
            <w:pPr>
              <w:numPr>
                <w:ilvl w:val="4"/>
                <w:numId w:val="42"/>
              </w:numPr>
              <w:autoSpaceDE/>
              <w:autoSpaceDN/>
              <w:spacing w:after="0"/>
              <w:jc w:val="left"/>
              <w:rPr>
                <w:rFonts w:eastAsia="Times New Roman" w:cs="Times"/>
                <w:i/>
                <w:iCs/>
                <w:color w:val="0070C0"/>
                <w:sz w:val="20"/>
                <w:szCs w:val="20"/>
                <w:lang w:eastAsia="zh-CN"/>
              </w:rPr>
            </w:pPr>
            <w:r w:rsidRPr="007312C6">
              <w:rPr>
                <w:rFonts w:eastAsia="Times New Roman" w:cs="Times"/>
                <w:i/>
                <w:iCs/>
                <w:color w:val="0070C0"/>
                <w:sz w:val="20"/>
                <w:szCs w:val="20"/>
                <w:lang w:eastAsia="zh-CN"/>
              </w:rPr>
              <w:t>Report content related information </w:t>
            </w:r>
          </w:p>
          <w:p w14:paraId="6E37142A" w14:textId="77777777" w:rsidR="004F4FEE" w:rsidRPr="007312C6" w:rsidRDefault="004F4FEE" w:rsidP="004F4FEE">
            <w:pPr>
              <w:numPr>
                <w:ilvl w:val="4"/>
                <w:numId w:val="42"/>
              </w:numPr>
              <w:autoSpaceDE/>
              <w:autoSpaceDN/>
              <w:spacing w:after="0"/>
              <w:jc w:val="left"/>
              <w:rPr>
                <w:rFonts w:eastAsia="Times New Roman" w:cs="Times"/>
                <w:i/>
                <w:iCs/>
                <w:color w:val="0070C0"/>
                <w:sz w:val="20"/>
                <w:szCs w:val="20"/>
                <w:lang w:eastAsia="zh-CN"/>
              </w:rPr>
            </w:pPr>
            <w:r w:rsidRPr="007312C6">
              <w:rPr>
                <w:rFonts w:eastAsia="Times New Roman" w:cs="Times"/>
                <w:i/>
                <w:iCs/>
                <w:color w:val="0070C0"/>
                <w:sz w:val="20"/>
                <w:szCs w:val="20"/>
                <w:lang w:eastAsia="zh-CN"/>
              </w:rPr>
              <w:t>For BM-Case 2, </w:t>
            </w:r>
          </w:p>
          <w:p w14:paraId="520D9095" w14:textId="77777777" w:rsidR="004F4FEE" w:rsidRPr="007312C6" w:rsidRDefault="004F4FEE" w:rsidP="004F4FEE">
            <w:pPr>
              <w:numPr>
                <w:ilvl w:val="5"/>
                <w:numId w:val="42"/>
              </w:numPr>
              <w:autoSpaceDE/>
              <w:autoSpaceDN/>
              <w:spacing w:after="0"/>
              <w:jc w:val="left"/>
              <w:rPr>
                <w:rFonts w:eastAsia="Times New Roman" w:cs="Times"/>
                <w:i/>
                <w:iCs/>
                <w:color w:val="0070C0"/>
                <w:sz w:val="20"/>
                <w:szCs w:val="20"/>
                <w:lang w:eastAsia="zh-CN"/>
              </w:rPr>
            </w:pPr>
            <w:r w:rsidRPr="007312C6">
              <w:rPr>
                <w:rFonts w:eastAsia="Times New Roman" w:cs="Times"/>
                <w:i/>
                <w:iCs/>
                <w:color w:val="0070C0"/>
                <w:sz w:val="20"/>
                <w:szCs w:val="20"/>
                <w:lang w:eastAsia="zh-CN"/>
              </w:rPr>
              <w:t>Time instances related information for measurements</w:t>
            </w:r>
          </w:p>
          <w:p w14:paraId="6D709199" w14:textId="77777777" w:rsidR="004F4FEE" w:rsidRPr="007312C6" w:rsidRDefault="004F4FEE" w:rsidP="004F4FEE">
            <w:pPr>
              <w:numPr>
                <w:ilvl w:val="5"/>
                <w:numId w:val="42"/>
              </w:numPr>
              <w:autoSpaceDE/>
              <w:autoSpaceDN/>
              <w:spacing w:after="0"/>
              <w:jc w:val="left"/>
              <w:rPr>
                <w:rFonts w:eastAsia="Times New Roman" w:cs="Times"/>
                <w:i/>
                <w:iCs/>
                <w:color w:val="0070C0"/>
                <w:sz w:val="20"/>
                <w:szCs w:val="20"/>
                <w:lang w:eastAsia="zh-CN"/>
              </w:rPr>
            </w:pPr>
            <w:r w:rsidRPr="007312C6">
              <w:rPr>
                <w:rFonts w:eastAsia="Times New Roman" w:cs="Times"/>
                <w:i/>
                <w:iCs/>
                <w:color w:val="0070C0"/>
                <w:sz w:val="20"/>
                <w:szCs w:val="20"/>
                <w:lang w:eastAsia="zh-CN"/>
              </w:rPr>
              <w:t>Time instances related information for prediction</w:t>
            </w:r>
          </w:p>
          <w:p w14:paraId="128E82E3" w14:textId="77777777" w:rsidR="004F4FEE" w:rsidRPr="007312C6" w:rsidRDefault="004F4FEE" w:rsidP="004F4FEE">
            <w:pPr>
              <w:numPr>
                <w:ilvl w:val="0"/>
                <w:numId w:val="42"/>
              </w:numPr>
              <w:autoSpaceDE/>
              <w:autoSpaceDN/>
              <w:spacing w:after="0"/>
              <w:jc w:val="left"/>
              <w:rPr>
                <w:rFonts w:eastAsia="Times New Roman" w:cs="Times"/>
                <w:i/>
                <w:iCs/>
                <w:color w:val="0070C0"/>
                <w:sz w:val="20"/>
                <w:szCs w:val="20"/>
                <w:lang w:eastAsia="zh-CN"/>
              </w:rPr>
            </w:pPr>
            <w:r w:rsidRPr="007312C6">
              <w:rPr>
                <w:rFonts w:eastAsia="Times New Roman" w:cs="Times"/>
                <w:i/>
                <w:iCs/>
                <w:color w:val="0070C0"/>
                <w:sz w:val="20"/>
                <w:szCs w:val="20"/>
                <w:lang w:eastAsia="zh-CN"/>
              </w:rPr>
              <w:t>In Step 4, UE reports applicability for all the above A) one or more CSI-</w:t>
            </w:r>
            <w:proofErr w:type="spellStart"/>
            <w:r w:rsidRPr="007312C6">
              <w:rPr>
                <w:rFonts w:eastAsia="Times New Roman" w:cs="Times"/>
                <w:i/>
                <w:iCs/>
                <w:color w:val="0070C0"/>
                <w:sz w:val="20"/>
                <w:szCs w:val="20"/>
                <w:lang w:eastAsia="zh-CN"/>
              </w:rPr>
              <w:t>ReportConfig</w:t>
            </w:r>
            <w:proofErr w:type="spellEnd"/>
            <w:r w:rsidRPr="007312C6">
              <w:rPr>
                <w:rFonts w:eastAsia="Times New Roman" w:cs="Times"/>
                <w:i/>
                <w:iCs/>
                <w:color w:val="0070C0"/>
                <w:sz w:val="20"/>
                <w:szCs w:val="20"/>
                <w:lang w:eastAsia="zh-CN"/>
              </w:rPr>
              <w:t> and/or B) set(s) of inference related parameters </w:t>
            </w:r>
          </w:p>
          <w:p w14:paraId="003FEBF3" w14:textId="77777777" w:rsidR="004F4FEE" w:rsidRPr="007312C6" w:rsidRDefault="004F4FEE" w:rsidP="004F4FEE">
            <w:pPr>
              <w:numPr>
                <w:ilvl w:val="1"/>
                <w:numId w:val="42"/>
              </w:numPr>
              <w:autoSpaceDE/>
              <w:autoSpaceDN/>
              <w:spacing w:after="0"/>
              <w:jc w:val="left"/>
              <w:rPr>
                <w:rFonts w:eastAsia="Times New Roman" w:cs="Times"/>
                <w:i/>
                <w:iCs/>
                <w:color w:val="0070C0"/>
                <w:sz w:val="20"/>
                <w:szCs w:val="20"/>
                <w:lang w:eastAsia="zh-CN"/>
              </w:rPr>
            </w:pPr>
            <w:r w:rsidRPr="007312C6">
              <w:rPr>
                <w:rFonts w:eastAsia="Times New Roman" w:cs="Times"/>
                <w:i/>
                <w:iCs/>
                <w:color w:val="0070C0"/>
                <w:sz w:val="20"/>
                <w:szCs w:val="20"/>
                <w:lang w:eastAsia="zh-CN"/>
              </w:rPr>
              <w:t>FFS on whether/what other information along with the applicability is needed</w:t>
            </w:r>
          </w:p>
          <w:p w14:paraId="2F4B8692" w14:textId="77777777" w:rsidR="004F4FEE" w:rsidRPr="007312C6" w:rsidRDefault="004F4FEE" w:rsidP="004F4FEE">
            <w:pPr>
              <w:numPr>
                <w:ilvl w:val="1"/>
                <w:numId w:val="42"/>
              </w:numPr>
              <w:autoSpaceDE/>
              <w:autoSpaceDN/>
              <w:spacing w:after="0"/>
              <w:jc w:val="left"/>
              <w:rPr>
                <w:rFonts w:eastAsia="Times New Roman" w:cs="Times"/>
                <w:i/>
                <w:iCs/>
                <w:color w:val="0070C0"/>
                <w:sz w:val="20"/>
                <w:szCs w:val="20"/>
                <w:lang w:eastAsia="zh-CN"/>
              </w:rPr>
            </w:pPr>
            <w:r w:rsidRPr="007312C6">
              <w:rPr>
                <w:rFonts w:eastAsia="Times New Roman" w:cs="Times"/>
                <w:i/>
                <w:iCs/>
                <w:color w:val="0070C0"/>
                <w:sz w:val="20"/>
                <w:szCs w:val="20"/>
                <w:lang w:eastAsia="zh-CN"/>
              </w:rPr>
              <w:t>If</w:t>
            </w:r>
            <w:r w:rsidRPr="007312C6">
              <w:rPr>
                <w:rFonts w:eastAsia="Times New Roman"/>
                <w:i/>
                <w:iCs/>
                <w:color w:val="0070C0"/>
                <w:sz w:val="20"/>
                <w:szCs w:val="20"/>
                <w:lang w:eastAsia="zh-CN"/>
              </w:rPr>
              <w:t> A) </w:t>
            </w:r>
            <w:r w:rsidRPr="007312C6">
              <w:rPr>
                <w:rFonts w:eastAsia="Times New Roman" w:cs="Times"/>
                <w:i/>
                <w:iCs/>
                <w:color w:val="0070C0"/>
                <w:sz w:val="20"/>
                <w:szCs w:val="20"/>
                <w:lang w:eastAsia="zh-CN"/>
              </w:rPr>
              <w:t xml:space="preserve">is configured in Step 3, </w:t>
            </w:r>
          </w:p>
          <w:p w14:paraId="7F7658D7" w14:textId="77777777" w:rsidR="004F4FEE" w:rsidRPr="007312C6" w:rsidRDefault="004F4FEE" w:rsidP="004F4FEE">
            <w:pPr>
              <w:numPr>
                <w:ilvl w:val="2"/>
                <w:numId w:val="42"/>
              </w:numPr>
              <w:autoSpaceDE/>
              <w:autoSpaceDN/>
              <w:spacing w:after="0"/>
              <w:jc w:val="left"/>
              <w:rPr>
                <w:rFonts w:eastAsia="Times New Roman" w:cs="Times"/>
                <w:i/>
                <w:iCs/>
                <w:color w:val="0070C0"/>
                <w:sz w:val="20"/>
                <w:szCs w:val="20"/>
                <w:lang w:eastAsia="zh-CN"/>
              </w:rPr>
            </w:pPr>
            <w:r w:rsidRPr="007312C6">
              <w:rPr>
                <w:rFonts w:eastAsia="Times New Roman" w:cs="Times"/>
                <w:i/>
                <w:iCs/>
                <w:color w:val="0070C0"/>
                <w:sz w:val="20"/>
                <w:szCs w:val="20"/>
                <w:lang w:eastAsia="zh-CN"/>
              </w:rPr>
              <w:t>Applicable aperiodic CSI Report and semi-persistent CSI report can be activated/triggered by NW after the applicability reported.  </w:t>
            </w:r>
          </w:p>
          <w:p w14:paraId="7A3B3B78" w14:textId="77777777" w:rsidR="004F4FEE" w:rsidRPr="007312C6" w:rsidRDefault="004F4FEE" w:rsidP="004F4FEE">
            <w:pPr>
              <w:numPr>
                <w:ilvl w:val="2"/>
                <w:numId w:val="42"/>
              </w:numPr>
              <w:autoSpaceDE/>
              <w:autoSpaceDN/>
              <w:spacing w:after="0"/>
              <w:jc w:val="left"/>
              <w:rPr>
                <w:rFonts w:eastAsia="Times New Roman" w:cs="Times"/>
                <w:i/>
                <w:iCs/>
                <w:color w:val="0070C0"/>
                <w:sz w:val="20"/>
                <w:szCs w:val="20"/>
                <w:lang w:eastAsia="zh-CN"/>
              </w:rPr>
            </w:pPr>
            <w:r w:rsidRPr="007312C6">
              <w:rPr>
                <w:rFonts w:eastAsia="Times New Roman" w:cs="Times"/>
                <w:i/>
                <w:iCs/>
                <w:color w:val="0070C0"/>
                <w:sz w:val="20"/>
                <w:szCs w:val="20"/>
                <w:lang w:eastAsia="zh-CN"/>
              </w:rPr>
              <w:t>Applicable periodic CSI Report is considered as activated only if the applicability of the corresponding CSI-</w:t>
            </w:r>
            <w:proofErr w:type="spellStart"/>
            <w:r w:rsidRPr="007312C6">
              <w:rPr>
                <w:rFonts w:eastAsia="Times New Roman" w:cs="Times"/>
                <w:i/>
                <w:iCs/>
                <w:color w:val="0070C0"/>
                <w:sz w:val="20"/>
                <w:szCs w:val="20"/>
                <w:lang w:eastAsia="zh-CN"/>
              </w:rPr>
              <w:t>ReportConfig</w:t>
            </w:r>
            <w:proofErr w:type="spellEnd"/>
            <w:r w:rsidRPr="007312C6">
              <w:rPr>
                <w:rFonts w:eastAsia="Times New Roman" w:cs="Times"/>
                <w:i/>
                <w:iCs/>
                <w:color w:val="0070C0"/>
                <w:sz w:val="20"/>
                <w:szCs w:val="20"/>
                <w:lang w:eastAsia="zh-CN"/>
              </w:rPr>
              <w:t> is reported in </w:t>
            </w:r>
            <w:proofErr w:type="spellStart"/>
            <w:r w:rsidRPr="007312C6">
              <w:rPr>
                <w:rFonts w:eastAsia="Times New Roman" w:cs="Times"/>
                <w:i/>
                <w:iCs/>
                <w:color w:val="0070C0"/>
                <w:sz w:val="20"/>
                <w:szCs w:val="20"/>
                <w:lang w:eastAsia="zh-CN"/>
              </w:rPr>
              <w:t>RRCReconfigurationComplete</w:t>
            </w:r>
            <w:proofErr w:type="spellEnd"/>
            <w:r w:rsidRPr="007312C6">
              <w:rPr>
                <w:rFonts w:eastAsia="Times New Roman" w:cs="Times"/>
                <w:i/>
                <w:iCs/>
                <w:color w:val="0070C0"/>
                <w:sz w:val="20"/>
                <w:szCs w:val="20"/>
                <w:lang w:eastAsia="zh-CN"/>
              </w:rPr>
              <w:t>.</w:t>
            </w:r>
          </w:p>
          <w:p w14:paraId="4D65651A" w14:textId="77777777" w:rsidR="004F4FEE" w:rsidRPr="007312C6" w:rsidRDefault="004F4FEE" w:rsidP="004F4FEE">
            <w:pPr>
              <w:numPr>
                <w:ilvl w:val="0"/>
                <w:numId w:val="42"/>
              </w:numPr>
              <w:autoSpaceDE/>
              <w:autoSpaceDN/>
              <w:spacing w:after="0"/>
              <w:jc w:val="left"/>
              <w:rPr>
                <w:rFonts w:eastAsia="Times New Roman" w:cs="Times"/>
                <w:i/>
                <w:iCs/>
                <w:color w:val="0070C0"/>
                <w:sz w:val="20"/>
                <w:szCs w:val="20"/>
                <w:lang w:eastAsia="zh-CN"/>
              </w:rPr>
            </w:pPr>
            <w:r w:rsidRPr="007312C6">
              <w:rPr>
                <w:rFonts w:eastAsia="Times New Roman" w:cs="Times"/>
                <w:i/>
                <w:iCs/>
                <w:color w:val="0070C0"/>
                <w:sz w:val="20"/>
                <w:szCs w:val="20"/>
                <w:lang w:eastAsia="zh-CN"/>
              </w:rPr>
              <w:t>In Step 5, NW can optionally configure CSI-</w:t>
            </w:r>
            <w:proofErr w:type="spellStart"/>
            <w:r w:rsidRPr="007312C6">
              <w:rPr>
                <w:rFonts w:eastAsia="Times New Roman" w:cs="Times"/>
                <w:i/>
                <w:iCs/>
                <w:color w:val="0070C0"/>
                <w:sz w:val="20"/>
                <w:szCs w:val="20"/>
                <w:lang w:eastAsia="zh-CN"/>
              </w:rPr>
              <w:t>ReportConfig</w:t>
            </w:r>
            <w:proofErr w:type="spellEnd"/>
            <w:r w:rsidRPr="007312C6">
              <w:rPr>
                <w:rFonts w:eastAsia="Times New Roman" w:cs="Times"/>
                <w:i/>
                <w:iCs/>
                <w:color w:val="0070C0"/>
                <w:sz w:val="20"/>
                <w:szCs w:val="20"/>
                <w:lang w:eastAsia="zh-CN"/>
              </w:rPr>
              <w:t> for inference configuration in </w:t>
            </w:r>
            <w:proofErr w:type="spellStart"/>
            <w:r w:rsidRPr="007312C6">
              <w:rPr>
                <w:rFonts w:eastAsia="Times New Roman" w:cs="Times"/>
                <w:i/>
                <w:iCs/>
                <w:color w:val="0070C0"/>
                <w:sz w:val="20"/>
                <w:szCs w:val="20"/>
                <w:lang w:eastAsia="zh-CN"/>
              </w:rPr>
              <w:t>RRCReconfiguration</w:t>
            </w:r>
            <w:proofErr w:type="spellEnd"/>
            <w:r w:rsidRPr="007312C6">
              <w:rPr>
                <w:rFonts w:eastAsia="Times New Roman" w:cs="Times"/>
                <w:i/>
                <w:iCs/>
                <w:color w:val="0070C0"/>
                <w:sz w:val="20"/>
                <w:szCs w:val="20"/>
                <w:lang w:eastAsia="zh-CN"/>
              </w:rPr>
              <w:t>, where the associated ID may be configured in CSI framework as working assumption applied.</w:t>
            </w:r>
          </w:p>
          <w:p w14:paraId="45E46FAF" w14:textId="77777777" w:rsidR="004F4FEE" w:rsidRPr="007312C6" w:rsidRDefault="004F4FEE" w:rsidP="004F4FEE">
            <w:pPr>
              <w:numPr>
                <w:ilvl w:val="1"/>
                <w:numId w:val="42"/>
              </w:numPr>
              <w:autoSpaceDE/>
              <w:autoSpaceDN/>
              <w:spacing w:after="0"/>
              <w:jc w:val="left"/>
              <w:rPr>
                <w:rFonts w:eastAsia="Times New Roman" w:cs="Times"/>
                <w:i/>
                <w:iCs/>
                <w:color w:val="0070C0"/>
                <w:sz w:val="20"/>
                <w:szCs w:val="20"/>
                <w:lang w:eastAsia="zh-CN"/>
              </w:rPr>
            </w:pPr>
            <w:r w:rsidRPr="007312C6">
              <w:rPr>
                <w:rFonts w:eastAsia="Times New Roman" w:cs="Times"/>
                <w:i/>
                <w:iCs/>
                <w:color w:val="0070C0"/>
                <w:sz w:val="20"/>
                <w:szCs w:val="20"/>
                <w:lang w:eastAsia="zh-CN"/>
              </w:rPr>
              <w:t>Note: Step 5 may be optional if UE has already been configured with CSI-</w:t>
            </w:r>
            <w:proofErr w:type="spellStart"/>
            <w:r w:rsidRPr="007312C6">
              <w:rPr>
                <w:rFonts w:eastAsia="Times New Roman" w:cs="Times"/>
                <w:i/>
                <w:iCs/>
                <w:color w:val="0070C0"/>
                <w:sz w:val="20"/>
                <w:szCs w:val="20"/>
                <w:lang w:eastAsia="zh-CN"/>
              </w:rPr>
              <w:t>ReportConfig</w:t>
            </w:r>
            <w:proofErr w:type="spellEnd"/>
            <w:r w:rsidRPr="007312C6">
              <w:rPr>
                <w:rFonts w:eastAsia="Times New Roman" w:cs="Times"/>
                <w:i/>
                <w:iCs/>
                <w:color w:val="0070C0"/>
                <w:sz w:val="20"/>
                <w:szCs w:val="20"/>
                <w:lang w:eastAsia="zh-CN"/>
              </w:rPr>
              <w:t xml:space="preserve"> in Step 3</w:t>
            </w:r>
          </w:p>
          <w:p w14:paraId="679D7339" w14:textId="77777777" w:rsidR="004F4FEE" w:rsidRPr="007312C6" w:rsidRDefault="004F4FEE" w:rsidP="007C2639">
            <w:pPr>
              <w:rPr>
                <w:rFonts w:eastAsia="Times New Roman" w:cs="Times"/>
                <w:sz w:val="20"/>
                <w:szCs w:val="20"/>
                <w:lang w:eastAsia="zh-CN"/>
              </w:rPr>
            </w:pPr>
          </w:p>
          <w:p w14:paraId="1E5A4C11" w14:textId="77777777" w:rsidR="004F4FEE" w:rsidRPr="007312C6" w:rsidRDefault="004F4FEE" w:rsidP="007C2639">
            <w:pPr>
              <w:spacing w:after="0"/>
              <w:rPr>
                <w:rFonts w:eastAsia="DengXian"/>
                <w:b/>
                <w:bCs/>
                <w:sz w:val="20"/>
                <w:szCs w:val="20"/>
                <w:highlight w:val="green"/>
                <w:lang w:eastAsia="zh-CN"/>
              </w:rPr>
            </w:pPr>
            <w:r w:rsidRPr="007312C6">
              <w:rPr>
                <w:rFonts w:eastAsia="DengXian" w:hint="eastAsia"/>
                <w:b/>
                <w:bCs/>
                <w:sz w:val="20"/>
                <w:szCs w:val="20"/>
                <w:highlight w:val="green"/>
                <w:lang w:eastAsia="zh-CN"/>
              </w:rPr>
              <w:t>Agreement</w:t>
            </w:r>
          </w:p>
          <w:p w14:paraId="0924F368" w14:textId="77777777" w:rsidR="004F4FEE" w:rsidRPr="007312C6" w:rsidRDefault="004F4FEE" w:rsidP="007C2639">
            <w:pPr>
              <w:rPr>
                <w:rFonts w:eastAsia="DengXian"/>
                <w:i/>
                <w:iCs/>
                <w:color w:val="0070C0"/>
                <w:sz w:val="20"/>
                <w:szCs w:val="20"/>
                <w:lang w:eastAsia="zh-CN"/>
              </w:rPr>
            </w:pPr>
            <w:r w:rsidRPr="007312C6">
              <w:rPr>
                <w:rFonts w:eastAsia="DengXian" w:hint="eastAsia"/>
                <w:i/>
                <w:iCs/>
                <w:color w:val="0070C0"/>
                <w:sz w:val="20"/>
                <w:szCs w:val="20"/>
                <w:lang w:eastAsia="zh-CN"/>
              </w:rPr>
              <w:t>For beam management, m</w:t>
            </w:r>
            <w:r w:rsidRPr="007312C6">
              <w:rPr>
                <w:i/>
                <w:iCs/>
                <w:color w:val="0070C0"/>
                <w:sz w:val="20"/>
                <w:szCs w:val="20"/>
              </w:rPr>
              <w:t>ultiple CSI reports for inference for UE-side model can be configured/activated</w:t>
            </w:r>
            <w:r w:rsidRPr="007312C6">
              <w:rPr>
                <w:rFonts w:eastAsia="DengXian" w:hint="eastAsia"/>
                <w:i/>
                <w:iCs/>
                <w:color w:val="0070C0"/>
                <w:sz w:val="20"/>
                <w:szCs w:val="20"/>
                <w:lang w:eastAsia="zh-CN"/>
              </w:rPr>
              <w:t>/</w:t>
            </w:r>
            <w:r w:rsidRPr="007312C6">
              <w:rPr>
                <w:rFonts w:eastAsia="DengXian"/>
                <w:i/>
                <w:iCs/>
                <w:color w:val="0070C0"/>
                <w:sz w:val="20"/>
                <w:szCs w:val="20"/>
                <w:lang w:eastAsia="zh-CN"/>
              </w:rPr>
              <w:t>triggered</w:t>
            </w:r>
            <w:r w:rsidRPr="007312C6">
              <w:rPr>
                <w:i/>
                <w:iCs/>
                <w:color w:val="0070C0"/>
                <w:sz w:val="20"/>
                <w:szCs w:val="20"/>
              </w:rPr>
              <w:t>, which is up to UE capability</w:t>
            </w:r>
            <w:r w:rsidRPr="007312C6">
              <w:rPr>
                <w:rFonts w:eastAsia="DengXian" w:hint="eastAsia"/>
                <w:i/>
                <w:iCs/>
                <w:color w:val="0070C0"/>
                <w:sz w:val="20"/>
                <w:szCs w:val="20"/>
                <w:lang w:eastAsia="zh-CN"/>
              </w:rPr>
              <w:t>.</w:t>
            </w:r>
          </w:p>
          <w:p w14:paraId="699A9E57" w14:textId="77777777" w:rsidR="004F4FEE" w:rsidRPr="007312C6" w:rsidRDefault="004F4FEE" w:rsidP="007C2639">
            <w:pPr>
              <w:spacing w:after="0"/>
              <w:rPr>
                <w:rFonts w:eastAsia="DengXian"/>
                <w:i/>
                <w:iCs/>
                <w:color w:val="0070C0"/>
                <w:sz w:val="20"/>
                <w:szCs w:val="20"/>
                <w:lang w:eastAsia="zh-CN"/>
              </w:rPr>
            </w:pPr>
          </w:p>
          <w:p w14:paraId="6BB96D55" w14:textId="77777777" w:rsidR="004F4FEE" w:rsidRPr="007312C6" w:rsidRDefault="004F4FEE" w:rsidP="007C2639">
            <w:pPr>
              <w:spacing w:after="0"/>
              <w:rPr>
                <w:rFonts w:eastAsia="DengXian"/>
                <w:i/>
                <w:iCs/>
                <w:color w:val="0070C0"/>
                <w:sz w:val="20"/>
                <w:szCs w:val="20"/>
                <w:lang w:eastAsia="zh-CN"/>
              </w:rPr>
            </w:pPr>
            <w:r w:rsidRPr="007312C6">
              <w:rPr>
                <w:rFonts w:eastAsia="DengXian"/>
                <w:i/>
                <w:iCs/>
                <w:color w:val="0070C0"/>
                <w:sz w:val="20"/>
                <w:szCs w:val="20"/>
                <w:lang w:eastAsia="zh-CN"/>
              </w:rPr>
              <w:t>Conclusion</w:t>
            </w:r>
          </w:p>
          <w:p w14:paraId="43A44E24" w14:textId="77777777" w:rsidR="004F4FEE" w:rsidRPr="007312C6" w:rsidRDefault="004F4FEE" w:rsidP="007C2639">
            <w:pPr>
              <w:spacing w:after="0"/>
              <w:rPr>
                <w:rFonts w:cs="Arial"/>
                <w:i/>
                <w:iCs/>
                <w:color w:val="0070C0"/>
                <w:sz w:val="20"/>
                <w:szCs w:val="20"/>
              </w:rPr>
            </w:pPr>
            <w:r w:rsidRPr="007312C6">
              <w:rPr>
                <w:rFonts w:cs="Arial"/>
                <w:i/>
                <w:iCs/>
                <w:color w:val="0070C0"/>
                <w:sz w:val="20"/>
                <w:szCs w:val="20"/>
              </w:rPr>
              <w:t xml:space="preserve">For the </w:t>
            </w:r>
            <w:r w:rsidRPr="007312C6">
              <w:rPr>
                <w:rFonts w:eastAsia="Times New Roman" w:cs="Times"/>
                <w:i/>
                <w:iCs/>
                <w:color w:val="0070C0"/>
                <w:sz w:val="20"/>
                <w:szCs w:val="20"/>
                <w:lang w:eastAsia="zh-CN"/>
              </w:rPr>
              <w:t>CSI-</w:t>
            </w:r>
            <w:proofErr w:type="spellStart"/>
            <w:r w:rsidRPr="007312C6">
              <w:rPr>
                <w:rFonts w:eastAsia="Times New Roman" w:cs="Times"/>
                <w:i/>
                <w:iCs/>
                <w:color w:val="0070C0"/>
                <w:sz w:val="20"/>
                <w:szCs w:val="20"/>
                <w:lang w:eastAsia="zh-CN"/>
              </w:rPr>
              <w:t>ReportConfig</w:t>
            </w:r>
            <w:proofErr w:type="spellEnd"/>
            <w:r w:rsidRPr="007312C6">
              <w:rPr>
                <w:rFonts w:eastAsia="Times New Roman" w:cs="Times"/>
                <w:i/>
                <w:iCs/>
                <w:color w:val="0070C0"/>
                <w:sz w:val="20"/>
                <w:szCs w:val="20"/>
                <w:lang w:eastAsia="zh-CN"/>
              </w:rPr>
              <w:t xml:space="preserve"> for inference configuration provided in </w:t>
            </w:r>
            <w:r w:rsidRPr="007312C6">
              <w:rPr>
                <w:rFonts w:cs="Arial"/>
                <w:i/>
                <w:iCs/>
                <w:color w:val="0070C0"/>
                <w:sz w:val="20"/>
                <w:szCs w:val="20"/>
              </w:rPr>
              <w:t>Step 5,</w:t>
            </w:r>
          </w:p>
          <w:p w14:paraId="11568316" w14:textId="77777777" w:rsidR="004F4FEE" w:rsidRPr="007312C6" w:rsidRDefault="004F4FEE" w:rsidP="004F4FEE">
            <w:pPr>
              <w:pStyle w:val="ListParagraph"/>
              <w:numPr>
                <w:ilvl w:val="0"/>
                <w:numId w:val="43"/>
              </w:numPr>
              <w:spacing w:after="0" w:line="240" w:lineRule="auto"/>
              <w:rPr>
                <w:rFonts w:ascii="Times New Roman" w:eastAsia="Times New Roman" w:hAnsi="Times New Roman" w:cs="Times"/>
                <w:i/>
                <w:iCs/>
                <w:color w:val="0070C0"/>
                <w:sz w:val="20"/>
                <w:szCs w:val="20"/>
                <w:lang w:eastAsia="zh-CN"/>
              </w:rPr>
            </w:pPr>
            <w:r w:rsidRPr="007312C6">
              <w:rPr>
                <w:rFonts w:ascii="Times New Roman" w:eastAsia="Times New Roman" w:hAnsi="Times New Roman" w:cs="Times"/>
                <w:i/>
                <w:iCs/>
                <w:color w:val="0070C0"/>
                <w:sz w:val="20"/>
                <w:szCs w:val="20"/>
                <w:lang w:eastAsia="zh-CN"/>
              </w:rPr>
              <w:t xml:space="preserve">aperiodic CSI Report and semi-persistent CSI report can be activated/triggered by NW after </w:t>
            </w:r>
            <w:proofErr w:type="spellStart"/>
            <w:r w:rsidRPr="007312C6">
              <w:rPr>
                <w:rFonts w:ascii="Times New Roman" w:eastAsia="Times New Roman" w:hAnsi="Times New Roman" w:cs="Times"/>
                <w:i/>
                <w:iCs/>
                <w:color w:val="0070C0"/>
                <w:sz w:val="20"/>
                <w:szCs w:val="20"/>
                <w:lang w:eastAsia="zh-CN"/>
              </w:rPr>
              <w:t>RRCReconfigurationComplete</w:t>
            </w:r>
            <w:proofErr w:type="spellEnd"/>
            <w:r w:rsidRPr="007312C6">
              <w:rPr>
                <w:rFonts w:ascii="Times New Roman" w:eastAsia="Times New Roman" w:hAnsi="Times New Roman" w:cs="Times"/>
                <w:i/>
                <w:iCs/>
                <w:color w:val="0070C0"/>
                <w:sz w:val="20"/>
                <w:szCs w:val="20"/>
                <w:lang w:eastAsia="zh-CN"/>
              </w:rPr>
              <w:t>.</w:t>
            </w:r>
          </w:p>
          <w:p w14:paraId="3EEFABD3" w14:textId="77777777" w:rsidR="004F4FEE" w:rsidRPr="007312C6" w:rsidRDefault="004F4FEE" w:rsidP="004F4FEE">
            <w:pPr>
              <w:pStyle w:val="ListParagraph"/>
              <w:numPr>
                <w:ilvl w:val="0"/>
                <w:numId w:val="43"/>
              </w:numPr>
              <w:spacing w:after="0" w:line="240" w:lineRule="auto"/>
              <w:rPr>
                <w:rFonts w:ascii="Times New Roman" w:eastAsia="Times New Roman" w:hAnsi="Times New Roman" w:cs="Times"/>
                <w:i/>
                <w:iCs/>
                <w:color w:val="0070C0"/>
                <w:sz w:val="20"/>
                <w:szCs w:val="20"/>
                <w:lang w:eastAsia="zh-CN"/>
              </w:rPr>
            </w:pPr>
            <w:r w:rsidRPr="007312C6">
              <w:rPr>
                <w:rFonts w:ascii="Times New Roman" w:eastAsia="Times New Roman" w:hAnsi="Times New Roman" w:cs="Times"/>
                <w:i/>
                <w:iCs/>
                <w:color w:val="0070C0"/>
                <w:sz w:val="20"/>
                <w:szCs w:val="20"/>
                <w:lang w:eastAsia="zh-CN"/>
              </w:rPr>
              <w:t xml:space="preserve">periodic CSI Report is considered as activated after </w:t>
            </w:r>
            <w:proofErr w:type="spellStart"/>
            <w:r w:rsidRPr="007312C6">
              <w:rPr>
                <w:rFonts w:ascii="Times New Roman" w:eastAsia="Times New Roman" w:hAnsi="Times New Roman" w:cs="Times"/>
                <w:i/>
                <w:iCs/>
                <w:color w:val="0070C0"/>
                <w:sz w:val="20"/>
                <w:szCs w:val="20"/>
                <w:lang w:eastAsia="zh-CN"/>
              </w:rPr>
              <w:t>RRCReconfigurationComplete</w:t>
            </w:r>
            <w:proofErr w:type="spellEnd"/>
            <w:r w:rsidRPr="007312C6">
              <w:rPr>
                <w:rFonts w:ascii="Times New Roman" w:eastAsia="Times New Roman" w:hAnsi="Times New Roman" w:cs="Times"/>
                <w:i/>
                <w:iCs/>
                <w:color w:val="0070C0"/>
                <w:sz w:val="20"/>
                <w:szCs w:val="20"/>
                <w:lang w:eastAsia="zh-CN"/>
              </w:rPr>
              <w:t>.</w:t>
            </w:r>
            <w:r w:rsidRPr="007312C6">
              <w:rPr>
                <w:rFonts w:eastAsia="Times New Roman" w:cs="Times"/>
                <w:i/>
                <w:iCs/>
                <w:color w:val="0070C0"/>
                <w:sz w:val="20"/>
                <w:szCs w:val="20"/>
                <w:lang w:eastAsia="zh-CN"/>
              </w:rPr>
              <w:t xml:space="preserve"> </w:t>
            </w:r>
          </w:p>
          <w:p w14:paraId="0B9F8669" w14:textId="77777777" w:rsidR="004F4FEE" w:rsidRPr="007312C6" w:rsidRDefault="004F4FEE" w:rsidP="004F4FEE">
            <w:pPr>
              <w:pStyle w:val="ListParagraph"/>
              <w:numPr>
                <w:ilvl w:val="0"/>
                <w:numId w:val="43"/>
              </w:numPr>
              <w:spacing w:after="0" w:line="240" w:lineRule="auto"/>
              <w:rPr>
                <w:rFonts w:ascii="Times New Roman" w:eastAsia="Times New Roman" w:hAnsi="Times New Roman" w:cs="Times"/>
                <w:i/>
                <w:iCs/>
                <w:color w:val="0070C0"/>
                <w:sz w:val="20"/>
                <w:szCs w:val="20"/>
                <w:lang w:eastAsia="zh-CN"/>
              </w:rPr>
            </w:pPr>
            <w:r w:rsidRPr="007312C6">
              <w:rPr>
                <w:rFonts w:ascii="Times New Roman" w:eastAsia="Times New Roman" w:hAnsi="Times New Roman" w:cs="Times"/>
                <w:i/>
                <w:iCs/>
                <w:color w:val="0070C0"/>
                <w:sz w:val="20"/>
                <w:szCs w:val="20"/>
                <w:lang w:eastAsia="zh-CN"/>
              </w:rPr>
              <w:t>Note: UE is not expected to be configured with a CSI-</w:t>
            </w:r>
            <w:proofErr w:type="spellStart"/>
            <w:r w:rsidRPr="007312C6">
              <w:rPr>
                <w:rFonts w:ascii="Times New Roman" w:eastAsia="Times New Roman" w:hAnsi="Times New Roman" w:cs="Times"/>
                <w:i/>
                <w:iCs/>
                <w:color w:val="0070C0"/>
                <w:sz w:val="20"/>
                <w:szCs w:val="20"/>
                <w:lang w:eastAsia="zh-CN"/>
              </w:rPr>
              <w:t>ReportConfig</w:t>
            </w:r>
            <w:proofErr w:type="spellEnd"/>
            <w:r w:rsidRPr="007312C6">
              <w:rPr>
                <w:rFonts w:ascii="Times New Roman" w:eastAsia="Times New Roman" w:hAnsi="Times New Roman" w:cs="Times"/>
                <w:i/>
                <w:iCs/>
                <w:color w:val="0070C0"/>
                <w:sz w:val="20"/>
                <w:szCs w:val="20"/>
                <w:lang w:eastAsia="zh-CN"/>
              </w:rPr>
              <w:t> for inference configuration for a non-applicable set of inference parameters or a non-applicable CSI-</w:t>
            </w:r>
            <w:proofErr w:type="spellStart"/>
            <w:r w:rsidRPr="007312C6">
              <w:rPr>
                <w:rFonts w:ascii="Times New Roman" w:eastAsia="Times New Roman" w:hAnsi="Times New Roman" w:cs="Times"/>
                <w:i/>
                <w:iCs/>
                <w:color w:val="0070C0"/>
                <w:sz w:val="20"/>
                <w:szCs w:val="20"/>
                <w:lang w:eastAsia="zh-CN"/>
              </w:rPr>
              <w:t>ReportConfig</w:t>
            </w:r>
            <w:proofErr w:type="spellEnd"/>
            <w:r w:rsidRPr="007312C6">
              <w:rPr>
                <w:rFonts w:ascii="Times New Roman" w:eastAsia="Times New Roman" w:hAnsi="Times New Roman" w:cs="Times"/>
                <w:i/>
                <w:iCs/>
                <w:color w:val="0070C0"/>
                <w:sz w:val="20"/>
                <w:szCs w:val="20"/>
                <w:lang w:eastAsia="zh-CN"/>
              </w:rPr>
              <w:t> </w:t>
            </w:r>
            <w:r w:rsidRPr="007312C6">
              <w:rPr>
                <w:rFonts w:ascii="Times New Roman" w:eastAsia="Times New Roman" w:hAnsi="Times New Roman" w:cs="Times" w:hint="eastAsia"/>
                <w:i/>
                <w:iCs/>
                <w:color w:val="0070C0"/>
                <w:sz w:val="20"/>
                <w:szCs w:val="20"/>
                <w:lang w:eastAsia="zh-CN"/>
              </w:rPr>
              <w:t xml:space="preserve"> </w:t>
            </w:r>
          </w:p>
          <w:p w14:paraId="01F42BF0" w14:textId="77777777" w:rsidR="004F4FEE" w:rsidRPr="00DC787E" w:rsidRDefault="004F4FEE" w:rsidP="004F4FEE">
            <w:pPr>
              <w:pStyle w:val="ListParagraph"/>
              <w:numPr>
                <w:ilvl w:val="1"/>
                <w:numId w:val="43"/>
              </w:numPr>
              <w:spacing w:after="0" w:line="240" w:lineRule="auto"/>
              <w:rPr>
                <w:rFonts w:ascii="Times New Roman" w:eastAsia="Times New Roman" w:hAnsi="Times New Roman" w:cs="Times"/>
                <w:szCs w:val="20"/>
                <w:lang w:eastAsia="zh-CN"/>
              </w:rPr>
            </w:pPr>
            <w:r w:rsidRPr="007312C6">
              <w:rPr>
                <w:rFonts w:ascii="Times New Roman" w:eastAsia="Times New Roman" w:hAnsi="Times New Roman" w:cs="Times" w:hint="eastAsia"/>
                <w:i/>
                <w:iCs/>
                <w:color w:val="0070C0"/>
                <w:sz w:val="20"/>
                <w:szCs w:val="20"/>
                <w:lang w:eastAsia="zh-CN"/>
              </w:rPr>
              <w:t>Any specification impact is a separate discussion</w:t>
            </w:r>
          </w:p>
        </w:tc>
      </w:tr>
    </w:tbl>
    <w:p w14:paraId="582E4B70" w14:textId="77777777" w:rsidR="004F4FEE" w:rsidRPr="006E1B1D" w:rsidRDefault="004F4FEE" w:rsidP="001C786E">
      <w:pPr>
        <w:rPr>
          <w:color w:val="7F7F7F" w:themeColor="text1" w:themeTint="80"/>
          <w:lang w:eastAsia="zh-CN"/>
        </w:rPr>
      </w:pPr>
    </w:p>
    <w:p w14:paraId="28789E17" w14:textId="376C253D" w:rsidR="001806D7" w:rsidRPr="001B3B00" w:rsidRDefault="000235A2" w:rsidP="001C786E">
      <w:pPr>
        <w:rPr>
          <w:lang w:eastAsia="zh-CN"/>
        </w:rPr>
      </w:pPr>
      <w:r w:rsidRPr="001B3B00">
        <w:rPr>
          <w:lang w:eastAsia="zh-CN"/>
        </w:rPr>
        <w:t>In this contribution</w:t>
      </w:r>
      <w:r w:rsidR="00B36A2E" w:rsidRPr="001B3B00">
        <w:rPr>
          <w:lang w:eastAsia="zh-CN"/>
        </w:rPr>
        <w:t>, we will further discuss LCM for UE-side models</w:t>
      </w:r>
      <w:r w:rsidR="005F3CD3" w:rsidRPr="001B3B00">
        <w:rPr>
          <w:lang w:eastAsia="zh-CN"/>
        </w:rPr>
        <w:t xml:space="preserve"> </w:t>
      </w:r>
      <w:r w:rsidR="008769ED" w:rsidRPr="001B3B00">
        <w:rPr>
          <w:lang w:eastAsia="zh-CN"/>
        </w:rPr>
        <w:t>focusing on the</w:t>
      </w:r>
      <w:r w:rsidR="00BC0D8C" w:rsidRPr="001B3B00">
        <w:rPr>
          <w:lang w:eastAsia="zh-CN"/>
        </w:rPr>
        <w:t xml:space="preserve"> </w:t>
      </w:r>
      <w:r w:rsidR="000D3992" w:rsidRPr="001B3B00">
        <w:rPr>
          <w:lang w:eastAsia="zh-CN"/>
        </w:rPr>
        <w:t>details</w:t>
      </w:r>
      <w:r w:rsidR="001E03AF" w:rsidRPr="001B3B00">
        <w:rPr>
          <w:lang w:eastAsia="zh-CN"/>
        </w:rPr>
        <w:t>,</w:t>
      </w:r>
      <w:r w:rsidR="000D3992" w:rsidRPr="001B3B00">
        <w:rPr>
          <w:lang w:eastAsia="zh-CN"/>
        </w:rPr>
        <w:t xml:space="preserve"> clarifications </w:t>
      </w:r>
      <w:r w:rsidR="001E03AF" w:rsidRPr="001B3B00">
        <w:rPr>
          <w:lang w:eastAsia="zh-CN"/>
        </w:rPr>
        <w:t xml:space="preserve">and revisions </w:t>
      </w:r>
      <w:r w:rsidR="000D3992" w:rsidRPr="001B3B00">
        <w:rPr>
          <w:lang w:eastAsia="zh-CN"/>
        </w:rPr>
        <w:t xml:space="preserve">of the </w:t>
      </w:r>
      <w:r w:rsidR="001E03AF" w:rsidRPr="001B3B00">
        <w:rPr>
          <w:lang w:eastAsia="zh-CN"/>
        </w:rPr>
        <w:t>LCM procedures</w:t>
      </w:r>
      <w:r w:rsidR="008769ED" w:rsidRPr="001B3B00">
        <w:rPr>
          <w:lang w:eastAsia="zh-CN"/>
        </w:rPr>
        <w:t>.</w:t>
      </w:r>
    </w:p>
    <w:p w14:paraId="04F6E8F4" w14:textId="43F29E40" w:rsidR="00C877A9" w:rsidRPr="00D97311" w:rsidRDefault="00A52A7E" w:rsidP="00C877A9">
      <w:pPr>
        <w:pStyle w:val="Heading1"/>
      </w:pPr>
      <w:bookmarkStart w:id="2" w:name="_Hlk99709641"/>
      <w:bookmarkStart w:id="3" w:name="_Ref129681832"/>
      <w:r w:rsidRPr="00D97311">
        <w:rPr>
          <w:lang w:val="en-GB"/>
        </w:rPr>
        <w:t>Procedures for UE-side LCM</w:t>
      </w:r>
    </w:p>
    <w:p w14:paraId="67F7F00F" w14:textId="26253BB7" w:rsidR="00BC70C8" w:rsidRPr="00D97311" w:rsidRDefault="00BC70C8" w:rsidP="00E22A33">
      <w:pPr>
        <w:pStyle w:val="Heading2"/>
        <w:ind w:left="540" w:hanging="540"/>
        <w:jc w:val="left"/>
      </w:pPr>
      <w:r w:rsidRPr="00D97311">
        <w:t>Background Information</w:t>
      </w:r>
    </w:p>
    <w:p w14:paraId="300F4AF3" w14:textId="5179F3C1" w:rsidR="00A91AF6" w:rsidRPr="00D97311" w:rsidRDefault="00394EFC" w:rsidP="00A91AF6">
      <w:r w:rsidRPr="00D97311">
        <w:t xml:space="preserve">In </w:t>
      </w:r>
      <w:r w:rsidR="00060134" w:rsidRPr="00D97311">
        <w:t xml:space="preserve">RAN2 </w:t>
      </w:r>
      <w:r w:rsidRPr="00D97311">
        <w:t xml:space="preserve">meeting </w:t>
      </w:r>
      <w:r w:rsidR="00064350" w:rsidRPr="00D97311">
        <w:t>#</w:t>
      </w:r>
      <w:r w:rsidRPr="00D97311">
        <w:t>127</w:t>
      </w:r>
      <w:r w:rsidR="005B047D" w:rsidRPr="00D97311">
        <w:t xml:space="preserve"> </w:t>
      </w:r>
      <w:r w:rsidR="00060134" w:rsidRPr="00D97311">
        <w:fldChar w:fldCharType="begin"/>
      </w:r>
      <w:r w:rsidR="00060134" w:rsidRPr="00D97311">
        <w:instrText xml:space="preserve"> REF _Ref178775342 \r \h </w:instrText>
      </w:r>
      <w:r w:rsidR="00060134" w:rsidRPr="00D97311">
        <w:fldChar w:fldCharType="separate"/>
      </w:r>
      <w:r w:rsidR="00060134" w:rsidRPr="00D97311">
        <w:t>[5]</w:t>
      </w:r>
      <w:r w:rsidR="00060134" w:rsidRPr="00D97311">
        <w:fldChar w:fldCharType="end"/>
      </w:r>
      <w:r w:rsidRPr="00D97311">
        <w:t xml:space="preserve">, </w:t>
      </w:r>
      <w:r w:rsidR="00DF2BB8" w:rsidRPr="00D97311">
        <w:t xml:space="preserve">the </w:t>
      </w:r>
      <w:r w:rsidR="00DC7C9A" w:rsidRPr="00D97311">
        <w:rPr>
          <w:lang w:val="en-GB"/>
        </w:rPr>
        <w:t xml:space="preserve">procedures for UE-side LCM </w:t>
      </w:r>
      <w:r w:rsidR="00E544EE" w:rsidRPr="00D97311">
        <w:rPr>
          <w:lang w:val="en-GB"/>
        </w:rPr>
        <w:t>were</w:t>
      </w:r>
      <w:r w:rsidR="00A26795" w:rsidRPr="00D97311">
        <w:rPr>
          <w:lang w:val="en-GB"/>
        </w:rPr>
        <w:t xml:space="preserve"> discussed</w:t>
      </w:r>
      <w:r w:rsidR="00DC7C9A" w:rsidRPr="00D97311">
        <w:rPr>
          <w:lang w:val="en-GB"/>
        </w:rPr>
        <w:t>, based on the result of post-meeting 126 email discussion</w:t>
      </w:r>
      <w:r w:rsidR="00E94530" w:rsidRPr="00D97311">
        <w:rPr>
          <w:lang w:val="en-GB"/>
        </w:rPr>
        <w:t>.</w:t>
      </w:r>
      <w:r w:rsidR="002B75D7" w:rsidRPr="00D97311">
        <w:rPr>
          <w:lang w:val="en-GB"/>
        </w:rPr>
        <w:t xml:space="preserve"> T</w:t>
      </w:r>
      <w:r w:rsidR="00E874E4" w:rsidRPr="00D97311">
        <w:rPr>
          <w:lang w:val="en-GB"/>
        </w:rPr>
        <w:t>he following agreement</w:t>
      </w:r>
      <w:r w:rsidR="002B75D7" w:rsidRPr="00D97311">
        <w:rPr>
          <w:lang w:val="en-GB"/>
        </w:rPr>
        <w:t>s</w:t>
      </w:r>
      <w:r w:rsidR="00E874E4" w:rsidRPr="00D97311">
        <w:rPr>
          <w:lang w:val="en-GB"/>
        </w:rPr>
        <w:t xml:space="preserve"> </w:t>
      </w:r>
      <w:r w:rsidR="002B75D7" w:rsidRPr="00D97311">
        <w:rPr>
          <w:lang w:val="en-GB"/>
        </w:rPr>
        <w:t>were</w:t>
      </w:r>
      <w:r w:rsidR="00E874E4" w:rsidRPr="00D97311">
        <w:rPr>
          <w:lang w:val="en-GB"/>
        </w:rPr>
        <w:t xml:space="preserve"> achieved</w:t>
      </w:r>
      <w:r w:rsidR="005B047D" w:rsidRPr="00D97311">
        <w:rPr>
          <w:lang w:val="en-GB"/>
        </w:rPr>
        <w:t xml:space="preserve"> </w:t>
      </w:r>
      <w:r w:rsidR="00064350" w:rsidRPr="00D97311">
        <w:rPr>
          <w:lang w:val="en-GB"/>
        </w:rPr>
        <w:fldChar w:fldCharType="begin"/>
      </w:r>
      <w:r w:rsidR="00064350" w:rsidRPr="00D97311">
        <w:rPr>
          <w:lang w:val="en-GB"/>
        </w:rPr>
        <w:instrText xml:space="preserve"> REF _Ref178775342 \r \h </w:instrText>
      </w:r>
      <w:r w:rsidR="00064350" w:rsidRPr="00D97311">
        <w:rPr>
          <w:lang w:val="en-GB"/>
        </w:rPr>
      </w:r>
      <w:r w:rsidR="00064350" w:rsidRPr="00D97311">
        <w:rPr>
          <w:lang w:val="en-GB"/>
        </w:rPr>
        <w:fldChar w:fldCharType="separate"/>
      </w:r>
      <w:r w:rsidR="00064350" w:rsidRPr="00D97311">
        <w:rPr>
          <w:lang w:val="en-GB"/>
        </w:rPr>
        <w:t>[5]</w:t>
      </w:r>
      <w:r w:rsidR="00064350" w:rsidRPr="00D97311">
        <w:rPr>
          <w:lang w:val="en-GB"/>
        </w:rPr>
        <w:fldChar w:fldCharType="end"/>
      </w:r>
      <w:r w:rsidR="003A6462" w:rsidRPr="00D97311">
        <w:rPr>
          <w:lang w:val="en-GB"/>
        </w:rPr>
        <w:t>.</w:t>
      </w:r>
    </w:p>
    <w:p w14:paraId="7A14A9AD" w14:textId="77777777" w:rsidR="00E874E4" w:rsidRPr="000422E8" w:rsidRDefault="00E874E4" w:rsidP="00E874E4">
      <w:pPr>
        <w:pStyle w:val="Doc-text2"/>
        <w:numPr>
          <w:ilvl w:val="0"/>
          <w:numId w:val="18"/>
        </w:numPr>
        <w:rPr>
          <w:rFonts w:ascii="Times New Roman" w:hAnsi="Times New Roman"/>
          <w:i/>
          <w:iCs/>
          <w:color w:val="0070C0"/>
          <w:sz w:val="21"/>
          <w:szCs w:val="28"/>
        </w:rPr>
      </w:pPr>
      <w:r w:rsidRPr="000422E8">
        <w:rPr>
          <w:rFonts w:ascii="Times New Roman" w:hAnsi="Times New Roman"/>
          <w:i/>
          <w:iCs/>
          <w:color w:val="0070C0"/>
          <w:sz w:val="21"/>
          <w:szCs w:val="28"/>
        </w:rPr>
        <w:t xml:space="preserve">Step 1: Network sends </w:t>
      </w:r>
      <w:proofErr w:type="spellStart"/>
      <w:r w:rsidRPr="000422E8">
        <w:rPr>
          <w:rFonts w:ascii="Times New Roman" w:hAnsi="Times New Roman"/>
          <w:i/>
          <w:iCs/>
          <w:color w:val="0070C0"/>
          <w:sz w:val="21"/>
          <w:szCs w:val="28"/>
        </w:rPr>
        <w:t>UECapabilityEnqiry</w:t>
      </w:r>
      <w:proofErr w:type="spellEnd"/>
      <w:r w:rsidRPr="000422E8">
        <w:rPr>
          <w:rFonts w:ascii="Times New Roman" w:hAnsi="Times New Roman"/>
          <w:i/>
          <w:iCs/>
          <w:color w:val="0070C0"/>
          <w:sz w:val="21"/>
          <w:szCs w:val="28"/>
        </w:rPr>
        <w:t xml:space="preserve"> message to initiate the procedure to a UE reporting its AI/ML supported functionalities. </w:t>
      </w:r>
    </w:p>
    <w:p w14:paraId="05BE5833" w14:textId="77777777" w:rsidR="00E874E4" w:rsidRPr="000422E8" w:rsidRDefault="00E874E4" w:rsidP="00E874E4">
      <w:pPr>
        <w:pStyle w:val="Doc-text2"/>
        <w:numPr>
          <w:ilvl w:val="0"/>
          <w:numId w:val="18"/>
        </w:numPr>
        <w:rPr>
          <w:rFonts w:ascii="Times New Roman" w:hAnsi="Times New Roman"/>
          <w:i/>
          <w:iCs/>
          <w:color w:val="0070C0"/>
          <w:sz w:val="21"/>
          <w:szCs w:val="28"/>
        </w:rPr>
      </w:pPr>
      <w:r w:rsidRPr="000422E8">
        <w:rPr>
          <w:rFonts w:ascii="Times New Roman" w:hAnsi="Times New Roman"/>
          <w:i/>
          <w:iCs/>
          <w:color w:val="0070C0"/>
          <w:sz w:val="21"/>
          <w:szCs w:val="28"/>
        </w:rPr>
        <w:t>Step 2: UE sends UECapablityInformation message to network, containing supported functionalities at the UE side.</w:t>
      </w:r>
    </w:p>
    <w:p w14:paraId="724A43DD" w14:textId="77777777" w:rsidR="00E874E4" w:rsidRPr="000422E8" w:rsidRDefault="00E874E4" w:rsidP="00E874E4">
      <w:pPr>
        <w:pStyle w:val="Doc-text2"/>
        <w:numPr>
          <w:ilvl w:val="0"/>
          <w:numId w:val="18"/>
        </w:numPr>
        <w:rPr>
          <w:rFonts w:ascii="Times New Roman" w:hAnsi="Times New Roman"/>
          <w:i/>
          <w:iCs/>
          <w:color w:val="0070C0"/>
          <w:sz w:val="21"/>
          <w:szCs w:val="28"/>
        </w:rPr>
      </w:pPr>
      <w:r w:rsidRPr="000422E8">
        <w:rPr>
          <w:rFonts w:ascii="Times New Roman" w:hAnsi="Times New Roman"/>
          <w:i/>
          <w:iCs/>
          <w:color w:val="0070C0"/>
          <w:sz w:val="21"/>
          <w:szCs w:val="28"/>
        </w:rPr>
        <w:t>“Step 3”: Following configurations are provided from NW to UE:</w:t>
      </w:r>
    </w:p>
    <w:p w14:paraId="261A5CFD" w14:textId="77777777" w:rsidR="00E874E4" w:rsidRPr="000422E8" w:rsidRDefault="00E874E4" w:rsidP="00E874E4">
      <w:pPr>
        <w:pStyle w:val="Doc-text2"/>
        <w:ind w:left="726" w:hanging="6"/>
        <w:rPr>
          <w:rFonts w:ascii="Times New Roman" w:hAnsi="Times New Roman"/>
          <w:i/>
          <w:iCs/>
          <w:color w:val="0070C0"/>
          <w:sz w:val="21"/>
          <w:szCs w:val="28"/>
        </w:rPr>
      </w:pPr>
      <w:r w:rsidRPr="000422E8">
        <w:rPr>
          <w:rFonts w:ascii="Times New Roman" w:hAnsi="Times New Roman"/>
          <w:i/>
          <w:iCs/>
          <w:color w:val="0070C0"/>
          <w:sz w:val="21"/>
          <w:szCs w:val="28"/>
        </w:rPr>
        <w:t xml:space="preserve">1) UE is allowed to do UAI reporting via </w:t>
      </w:r>
      <w:proofErr w:type="spellStart"/>
      <w:r w:rsidRPr="000422E8">
        <w:rPr>
          <w:rFonts w:ascii="Times New Roman" w:hAnsi="Times New Roman"/>
          <w:i/>
          <w:iCs/>
          <w:color w:val="0070C0"/>
          <w:sz w:val="21"/>
          <w:szCs w:val="28"/>
        </w:rPr>
        <w:t>OtherConfig</w:t>
      </w:r>
      <w:proofErr w:type="spellEnd"/>
      <w:r w:rsidRPr="000422E8">
        <w:rPr>
          <w:rFonts w:ascii="Times New Roman" w:hAnsi="Times New Roman"/>
          <w:i/>
          <w:iCs/>
          <w:color w:val="0070C0"/>
          <w:sz w:val="21"/>
          <w:szCs w:val="28"/>
        </w:rPr>
        <w:t>.</w:t>
      </w:r>
    </w:p>
    <w:p w14:paraId="5C6E185F" w14:textId="77777777" w:rsidR="00E874E4" w:rsidRPr="000422E8" w:rsidRDefault="00E874E4" w:rsidP="00E874E4">
      <w:pPr>
        <w:pStyle w:val="Doc-text2"/>
        <w:ind w:left="726" w:hanging="6"/>
        <w:rPr>
          <w:rFonts w:ascii="Times New Roman" w:hAnsi="Times New Roman"/>
          <w:i/>
          <w:iCs/>
          <w:color w:val="0070C0"/>
          <w:sz w:val="21"/>
          <w:szCs w:val="28"/>
        </w:rPr>
      </w:pPr>
      <w:r w:rsidRPr="000422E8">
        <w:rPr>
          <w:rFonts w:ascii="Times New Roman" w:hAnsi="Times New Roman"/>
          <w:i/>
          <w:iCs/>
          <w:color w:val="0070C0"/>
          <w:sz w:val="21"/>
          <w:szCs w:val="28"/>
        </w:rPr>
        <w:t xml:space="preserve">2) Network may provide NW-side additional condition.  </w:t>
      </w:r>
    </w:p>
    <w:p w14:paraId="06A9D2C6" w14:textId="77777777" w:rsidR="00E874E4" w:rsidRPr="000422E8" w:rsidRDefault="00E874E4" w:rsidP="00E874E4">
      <w:pPr>
        <w:pStyle w:val="Doc-text2"/>
        <w:numPr>
          <w:ilvl w:val="0"/>
          <w:numId w:val="22"/>
        </w:numPr>
        <w:rPr>
          <w:rFonts w:ascii="Times New Roman" w:hAnsi="Times New Roman"/>
          <w:i/>
          <w:iCs/>
          <w:color w:val="0070C0"/>
          <w:sz w:val="21"/>
          <w:szCs w:val="28"/>
        </w:rPr>
      </w:pPr>
      <w:r w:rsidRPr="000422E8">
        <w:rPr>
          <w:rFonts w:ascii="Times New Roman" w:hAnsi="Times New Roman"/>
          <w:i/>
          <w:iCs/>
          <w:color w:val="0070C0"/>
          <w:sz w:val="21"/>
          <w:szCs w:val="28"/>
        </w:rPr>
        <w:t xml:space="preserve">FFS on the RRC signalling and whether it is mandatory or optional. </w:t>
      </w:r>
    </w:p>
    <w:p w14:paraId="3C07BCBD" w14:textId="77777777" w:rsidR="00E874E4" w:rsidRPr="000422E8" w:rsidRDefault="00E874E4" w:rsidP="00E874E4">
      <w:pPr>
        <w:pStyle w:val="Doc-text2"/>
        <w:ind w:left="726" w:hanging="6"/>
        <w:rPr>
          <w:rFonts w:ascii="Times New Roman" w:hAnsi="Times New Roman"/>
          <w:i/>
          <w:iCs/>
          <w:color w:val="0070C0"/>
          <w:sz w:val="21"/>
          <w:szCs w:val="28"/>
        </w:rPr>
      </w:pPr>
      <w:r w:rsidRPr="000422E8">
        <w:rPr>
          <w:rFonts w:ascii="Times New Roman" w:hAnsi="Times New Roman"/>
          <w:i/>
          <w:iCs/>
          <w:color w:val="0070C0"/>
          <w:sz w:val="21"/>
          <w:szCs w:val="28"/>
        </w:rPr>
        <w:t xml:space="preserve">3) FFS on configuration (e.g. inference configuration) of supported functionalities. </w:t>
      </w:r>
    </w:p>
    <w:p w14:paraId="0FE06B17" w14:textId="77777777" w:rsidR="00E874E4" w:rsidRPr="000422E8" w:rsidRDefault="00E874E4" w:rsidP="00E874E4">
      <w:pPr>
        <w:pStyle w:val="Doc-text2"/>
        <w:numPr>
          <w:ilvl w:val="0"/>
          <w:numId w:val="22"/>
        </w:numPr>
        <w:rPr>
          <w:rFonts w:ascii="Times New Roman" w:hAnsi="Times New Roman"/>
          <w:i/>
          <w:iCs/>
          <w:color w:val="0070C0"/>
          <w:sz w:val="21"/>
          <w:szCs w:val="28"/>
        </w:rPr>
      </w:pPr>
      <w:r w:rsidRPr="000422E8">
        <w:rPr>
          <w:rFonts w:ascii="Times New Roman" w:hAnsi="Times New Roman"/>
          <w:i/>
          <w:iCs/>
          <w:color w:val="0070C0"/>
          <w:sz w:val="21"/>
          <w:szCs w:val="28"/>
        </w:rPr>
        <w:t>FFS on the content of configuration.</w:t>
      </w:r>
    </w:p>
    <w:p w14:paraId="2F790F53" w14:textId="77777777" w:rsidR="00E874E4" w:rsidRPr="000422E8" w:rsidRDefault="00E874E4" w:rsidP="00E874E4">
      <w:pPr>
        <w:pStyle w:val="Doc-text2"/>
        <w:numPr>
          <w:ilvl w:val="0"/>
          <w:numId w:val="20"/>
        </w:numPr>
        <w:rPr>
          <w:rFonts w:ascii="Times New Roman" w:hAnsi="Times New Roman"/>
          <w:i/>
          <w:iCs/>
          <w:color w:val="0070C0"/>
          <w:sz w:val="21"/>
          <w:szCs w:val="28"/>
        </w:rPr>
      </w:pPr>
      <w:r w:rsidRPr="000422E8">
        <w:rPr>
          <w:rFonts w:ascii="Times New Roman" w:hAnsi="Times New Roman"/>
          <w:i/>
          <w:iCs/>
          <w:color w:val="0070C0"/>
          <w:sz w:val="21"/>
          <w:szCs w:val="28"/>
        </w:rPr>
        <w:t xml:space="preserve">UE decides the applicable functionalities based on NW-side additional conditions (if provided), UE-side additional conditions (internally known by UE) and model availability in device. </w:t>
      </w:r>
    </w:p>
    <w:p w14:paraId="524D9EF2" w14:textId="77777777" w:rsidR="00E874E4" w:rsidRPr="000422E8" w:rsidRDefault="00E874E4" w:rsidP="00E874E4">
      <w:pPr>
        <w:pStyle w:val="Doc-text2"/>
        <w:numPr>
          <w:ilvl w:val="1"/>
          <w:numId w:val="20"/>
        </w:numPr>
        <w:rPr>
          <w:rFonts w:ascii="Times New Roman" w:hAnsi="Times New Roman"/>
          <w:i/>
          <w:iCs/>
          <w:color w:val="0070C0"/>
          <w:sz w:val="21"/>
          <w:szCs w:val="28"/>
        </w:rPr>
      </w:pPr>
      <w:r w:rsidRPr="000422E8">
        <w:rPr>
          <w:rFonts w:ascii="Times New Roman" w:hAnsi="Times New Roman"/>
          <w:i/>
          <w:iCs/>
          <w:color w:val="0070C0"/>
          <w:sz w:val="21"/>
          <w:szCs w:val="28"/>
        </w:rPr>
        <w:t xml:space="preserve">FFS whether other configuration can be considered by UE (e.g. inference configuration).  </w:t>
      </w:r>
    </w:p>
    <w:p w14:paraId="06D781CF" w14:textId="77777777" w:rsidR="00E874E4" w:rsidRPr="000422E8" w:rsidRDefault="00E874E4" w:rsidP="00E874E4">
      <w:pPr>
        <w:pStyle w:val="Doc-text2"/>
        <w:numPr>
          <w:ilvl w:val="1"/>
          <w:numId w:val="20"/>
        </w:numPr>
        <w:rPr>
          <w:rFonts w:ascii="Times New Roman" w:hAnsi="Times New Roman"/>
          <w:i/>
          <w:iCs/>
          <w:color w:val="0070C0"/>
          <w:sz w:val="21"/>
          <w:szCs w:val="28"/>
        </w:rPr>
      </w:pPr>
      <w:r w:rsidRPr="000422E8">
        <w:rPr>
          <w:rFonts w:ascii="Times New Roman" w:hAnsi="Times New Roman"/>
          <w:i/>
          <w:iCs/>
          <w:color w:val="0070C0"/>
          <w:sz w:val="21"/>
          <w:szCs w:val="28"/>
        </w:rPr>
        <w:t xml:space="preserve">FFS how the applicable functionality is decided if NW-side additional condition is not provided in step 3.   </w:t>
      </w:r>
    </w:p>
    <w:p w14:paraId="149B9827" w14:textId="77777777" w:rsidR="00E874E4" w:rsidRPr="000422E8" w:rsidRDefault="00E874E4" w:rsidP="00E874E4">
      <w:pPr>
        <w:pStyle w:val="Doc-text2"/>
        <w:numPr>
          <w:ilvl w:val="0"/>
          <w:numId w:val="19"/>
        </w:numPr>
        <w:rPr>
          <w:rFonts w:ascii="Times New Roman" w:hAnsi="Times New Roman"/>
          <w:i/>
          <w:iCs/>
          <w:color w:val="0070C0"/>
          <w:sz w:val="21"/>
          <w:szCs w:val="28"/>
        </w:rPr>
      </w:pPr>
      <w:r w:rsidRPr="000422E8">
        <w:rPr>
          <w:rFonts w:ascii="Times New Roman" w:hAnsi="Times New Roman"/>
          <w:i/>
          <w:iCs/>
          <w:color w:val="0070C0"/>
          <w:sz w:val="21"/>
          <w:szCs w:val="28"/>
        </w:rPr>
        <w:t xml:space="preserve">“Step 4”: UE reports applicable functionality in the following scenarios: </w:t>
      </w:r>
    </w:p>
    <w:p w14:paraId="3028BB41" w14:textId="77777777" w:rsidR="00E874E4" w:rsidRPr="000422E8" w:rsidRDefault="00E874E4" w:rsidP="002E273D">
      <w:pPr>
        <w:pStyle w:val="Doc-text2"/>
        <w:numPr>
          <w:ilvl w:val="0"/>
          <w:numId w:val="26"/>
        </w:numPr>
        <w:rPr>
          <w:rFonts w:ascii="Times New Roman" w:hAnsi="Times New Roman"/>
          <w:i/>
          <w:iCs/>
          <w:color w:val="0070C0"/>
          <w:sz w:val="21"/>
          <w:szCs w:val="28"/>
        </w:rPr>
      </w:pPr>
      <w:r w:rsidRPr="000422E8">
        <w:rPr>
          <w:rFonts w:ascii="Times New Roman" w:hAnsi="Times New Roman"/>
          <w:i/>
          <w:iCs/>
          <w:color w:val="0070C0"/>
          <w:sz w:val="21"/>
          <w:szCs w:val="28"/>
        </w:rPr>
        <w:t>Upon being configured to provide applicable functionality and upon change of applicable functionality via UAI</w:t>
      </w:r>
    </w:p>
    <w:p w14:paraId="25A4711A" w14:textId="77777777" w:rsidR="00E874E4" w:rsidRPr="000422E8" w:rsidRDefault="00E874E4" w:rsidP="002E273D">
      <w:pPr>
        <w:pStyle w:val="Doc-text2"/>
        <w:numPr>
          <w:ilvl w:val="0"/>
          <w:numId w:val="26"/>
        </w:numPr>
        <w:rPr>
          <w:rFonts w:ascii="Times New Roman" w:hAnsi="Times New Roman"/>
          <w:i/>
          <w:iCs/>
          <w:color w:val="0070C0"/>
          <w:sz w:val="21"/>
          <w:szCs w:val="28"/>
        </w:rPr>
      </w:pPr>
      <w:r w:rsidRPr="000422E8">
        <w:rPr>
          <w:rFonts w:ascii="Times New Roman" w:hAnsi="Times New Roman"/>
          <w:i/>
          <w:iCs/>
          <w:color w:val="0070C0"/>
          <w:sz w:val="21"/>
          <w:szCs w:val="28"/>
        </w:rPr>
        <w:t>As response to NW-side additional condition requesting applicable functionality reporting in step 3, FFS other network configuration (e.g. inference configuration).</w:t>
      </w:r>
    </w:p>
    <w:p w14:paraId="3093A6AC" w14:textId="77777777" w:rsidR="00E874E4" w:rsidRPr="000422E8" w:rsidRDefault="00E874E4" w:rsidP="002E273D">
      <w:pPr>
        <w:pStyle w:val="Doc-text2"/>
        <w:numPr>
          <w:ilvl w:val="1"/>
          <w:numId w:val="26"/>
        </w:numPr>
        <w:rPr>
          <w:rFonts w:ascii="Times New Roman" w:hAnsi="Times New Roman"/>
          <w:i/>
          <w:iCs/>
          <w:color w:val="0070C0"/>
          <w:sz w:val="21"/>
          <w:szCs w:val="28"/>
          <w:lang w:val="pt-BR"/>
        </w:rPr>
      </w:pPr>
      <w:r w:rsidRPr="000422E8">
        <w:rPr>
          <w:rFonts w:ascii="Times New Roman" w:hAnsi="Times New Roman"/>
          <w:i/>
          <w:iCs/>
          <w:color w:val="0070C0"/>
          <w:sz w:val="21"/>
          <w:szCs w:val="28"/>
          <w:lang w:val="pt-BR"/>
        </w:rPr>
        <w:t xml:space="preserve">FFS via UAI </w:t>
      </w:r>
      <w:proofErr w:type="spellStart"/>
      <w:r w:rsidRPr="000422E8">
        <w:rPr>
          <w:rFonts w:ascii="Times New Roman" w:hAnsi="Times New Roman"/>
          <w:i/>
          <w:iCs/>
          <w:color w:val="0070C0"/>
          <w:sz w:val="21"/>
          <w:szCs w:val="28"/>
          <w:lang w:val="pt-BR"/>
        </w:rPr>
        <w:t>or</w:t>
      </w:r>
      <w:proofErr w:type="spellEnd"/>
      <w:r w:rsidRPr="000422E8">
        <w:rPr>
          <w:rFonts w:ascii="Times New Roman" w:hAnsi="Times New Roman"/>
          <w:i/>
          <w:iCs/>
          <w:color w:val="0070C0"/>
          <w:sz w:val="21"/>
          <w:szCs w:val="28"/>
          <w:lang w:val="pt-BR"/>
        </w:rPr>
        <w:t xml:space="preserve"> </w:t>
      </w:r>
      <w:proofErr w:type="spellStart"/>
      <w:r w:rsidRPr="000422E8">
        <w:rPr>
          <w:rFonts w:ascii="Times New Roman" w:hAnsi="Times New Roman"/>
          <w:i/>
          <w:iCs/>
          <w:color w:val="0070C0"/>
          <w:sz w:val="21"/>
          <w:szCs w:val="28"/>
          <w:lang w:val="pt-BR"/>
        </w:rPr>
        <w:t>RRCReconfigurationComplete</w:t>
      </w:r>
      <w:proofErr w:type="spellEnd"/>
      <w:r w:rsidRPr="000422E8">
        <w:rPr>
          <w:rFonts w:ascii="Times New Roman" w:hAnsi="Times New Roman"/>
          <w:i/>
          <w:iCs/>
          <w:color w:val="0070C0"/>
          <w:sz w:val="21"/>
          <w:szCs w:val="28"/>
          <w:lang w:val="pt-BR"/>
        </w:rPr>
        <w:t xml:space="preserve">, </w:t>
      </w:r>
      <w:proofErr w:type="spellStart"/>
      <w:r w:rsidRPr="000422E8">
        <w:rPr>
          <w:rFonts w:ascii="Times New Roman" w:hAnsi="Times New Roman"/>
          <w:i/>
          <w:iCs/>
          <w:color w:val="0070C0"/>
          <w:sz w:val="21"/>
          <w:szCs w:val="28"/>
          <w:lang w:val="pt-BR"/>
        </w:rPr>
        <w:t>etc</w:t>
      </w:r>
      <w:proofErr w:type="spellEnd"/>
      <w:r w:rsidRPr="000422E8">
        <w:rPr>
          <w:rFonts w:ascii="Times New Roman" w:hAnsi="Times New Roman"/>
          <w:i/>
          <w:iCs/>
          <w:color w:val="0070C0"/>
          <w:sz w:val="21"/>
          <w:szCs w:val="28"/>
          <w:lang w:val="pt-BR"/>
        </w:rPr>
        <w:t xml:space="preserve"> </w:t>
      </w:r>
    </w:p>
    <w:p w14:paraId="2B6DDF1D" w14:textId="77777777" w:rsidR="00E874E4" w:rsidRPr="000422E8" w:rsidRDefault="00E874E4" w:rsidP="00E874E4">
      <w:pPr>
        <w:pStyle w:val="Doc-text2"/>
        <w:numPr>
          <w:ilvl w:val="0"/>
          <w:numId w:val="19"/>
        </w:numPr>
        <w:rPr>
          <w:rFonts w:ascii="Times New Roman" w:hAnsi="Times New Roman"/>
          <w:i/>
          <w:iCs/>
          <w:color w:val="0070C0"/>
          <w:sz w:val="21"/>
          <w:szCs w:val="28"/>
        </w:rPr>
      </w:pPr>
      <w:r w:rsidRPr="000422E8">
        <w:rPr>
          <w:rFonts w:ascii="Times New Roman" w:hAnsi="Times New Roman"/>
          <w:i/>
          <w:iCs/>
          <w:color w:val="0070C0"/>
          <w:sz w:val="21"/>
          <w:szCs w:val="28"/>
        </w:rPr>
        <w:t xml:space="preserve">Step 5: </w:t>
      </w:r>
    </w:p>
    <w:p w14:paraId="31153214" w14:textId="77777777" w:rsidR="00E874E4" w:rsidRPr="000422E8" w:rsidRDefault="00E874E4" w:rsidP="00E874E4">
      <w:pPr>
        <w:pStyle w:val="Doc-text2"/>
        <w:ind w:left="726" w:hanging="6"/>
        <w:rPr>
          <w:rFonts w:ascii="Times New Roman" w:hAnsi="Times New Roman"/>
          <w:i/>
          <w:iCs/>
          <w:color w:val="0070C0"/>
          <w:sz w:val="21"/>
          <w:szCs w:val="28"/>
        </w:rPr>
      </w:pPr>
      <w:r w:rsidRPr="000422E8">
        <w:rPr>
          <w:rFonts w:ascii="Times New Roman" w:hAnsi="Times New Roman"/>
          <w:i/>
          <w:iCs/>
          <w:color w:val="0070C0"/>
          <w:sz w:val="21"/>
          <w:szCs w:val="28"/>
        </w:rPr>
        <w:t xml:space="preserve">1) Network configures inference configuration to UE after applicable functionality reporting, if inference configuration based on supported functionality is not provided in Step 3 (i.e. inference configuration is provided in Step 5). </w:t>
      </w:r>
    </w:p>
    <w:p w14:paraId="152EFB3D" w14:textId="77777777" w:rsidR="00E874E4" w:rsidRPr="000422E8" w:rsidRDefault="00E874E4" w:rsidP="00E874E4">
      <w:pPr>
        <w:pStyle w:val="Doc-text2"/>
        <w:ind w:left="726" w:hanging="6"/>
        <w:rPr>
          <w:rFonts w:ascii="Times New Roman" w:hAnsi="Times New Roman"/>
          <w:i/>
          <w:iCs/>
          <w:color w:val="0070C0"/>
          <w:sz w:val="21"/>
          <w:szCs w:val="28"/>
        </w:rPr>
      </w:pPr>
      <w:r w:rsidRPr="000422E8">
        <w:rPr>
          <w:rFonts w:ascii="Times New Roman" w:hAnsi="Times New Roman"/>
          <w:i/>
          <w:iCs/>
          <w:color w:val="0070C0"/>
          <w:sz w:val="21"/>
          <w:szCs w:val="28"/>
        </w:rPr>
        <w:t xml:space="preserve">2) If inference configuration based on supported functionality is provided in Step 3, it is up to network implementation whether to provide an updated configuration or not. </w:t>
      </w:r>
    </w:p>
    <w:p w14:paraId="4669220F" w14:textId="77777777" w:rsidR="00E874E4" w:rsidRPr="000422E8" w:rsidRDefault="00E874E4" w:rsidP="00E874E4">
      <w:pPr>
        <w:pStyle w:val="Doc-text2"/>
        <w:numPr>
          <w:ilvl w:val="0"/>
          <w:numId w:val="19"/>
        </w:numPr>
        <w:rPr>
          <w:rFonts w:ascii="Times New Roman" w:hAnsi="Times New Roman"/>
          <w:i/>
          <w:iCs/>
          <w:color w:val="0070C0"/>
          <w:sz w:val="21"/>
          <w:szCs w:val="28"/>
        </w:rPr>
      </w:pPr>
      <w:r w:rsidRPr="000422E8">
        <w:rPr>
          <w:rFonts w:ascii="Times New Roman" w:hAnsi="Times New Roman"/>
          <w:i/>
          <w:iCs/>
          <w:color w:val="0070C0"/>
          <w:sz w:val="21"/>
          <w:szCs w:val="28"/>
        </w:rPr>
        <w:t xml:space="preserve">The applicable functionality may be activated by receiving its inference configuration when it is provided in Step 5.  </w:t>
      </w:r>
    </w:p>
    <w:p w14:paraId="4A4C7D8E" w14:textId="77777777" w:rsidR="00E874E4" w:rsidRPr="000422E8" w:rsidRDefault="00E874E4" w:rsidP="00E874E4">
      <w:pPr>
        <w:pStyle w:val="Doc-text2"/>
        <w:numPr>
          <w:ilvl w:val="1"/>
          <w:numId w:val="19"/>
        </w:numPr>
        <w:rPr>
          <w:rFonts w:ascii="Times New Roman" w:hAnsi="Times New Roman"/>
          <w:i/>
          <w:iCs/>
          <w:color w:val="0070C0"/>
          <w:sz w:val="21"/>
          <w:szCs w:val="28"/>
        </w:rPr>
      </w:pPr>
      <w:r w:rsidRPr="000422E8">
        <w:rPr>
          <w:rFonts w:ascii="Times New Roman" w:hAnsi="Times New Roman"/>
          <w:i/>
          <w:iCs/>
          <w:color w:val="0070C0"/>
          <w:sz w:val="21"/>
          <w:szCs w:val="28"/>
        </w:rPr>
        <w:t xml:space="preserve">FFS the initial activation state.  </w:t>
      </w:r>
    </w:p>
    <w:p w14:paraId="73797DD6" w14:textId="77777777" w:rsidR="00E874E4" w:rsidRPr="000422E8" w:rsidRDefault="00E874E4" w:rsidP="00E874E4">
      <w:pPr>
        <w:pStyle w:val="Doc-text2"/>
        <w:numPr>
          <w:ilvl w:val="1"/>
          <w:numId w:val="19"/>
        </w:numPr>
        <w:rPr>
          <w:rFonts w:ascii="Times New Roman" w:hAnsi="Times New Roman"/>
          <w:i/>
          <w:iCs/>
          <w:color w:val="0070C0"/>
          <w:sz w:val="21"/>
          <w:szCs w:val="28"/>
        </w:rPr>
      </w:pPr>
      <w:r w:rsidRPr="000422E8">
        <w:rPr>
          <w:rFonts w:ascii="Times New Roman" w:hAnsi="Times New Roman"/>
          <w:i/>
          <w:iCs/>
          <w:color w:val="0070C0"/>
          <w:sz w:val="21"/>
          <w:szCs w:val="28"/>
        </w:rPr>
        <w:t xml:space="preserve">FFS on initial state of applicable functionality if inference configuration of supported functionality is provided in Step 3. </w:t>
      </w:r>
    </w:p>
    <w:p w14:paraId="16DD5F00" w14:textId="77777777" w:rsidR="00E874E4" w:rsidRPr="000422E8" w:rsidRDefault="00E874E4" w:rsidP="00E874E4">
      <w:pPr>
        <w:pStyle w:val="Doc-text2"/>
        <w:numPr>
          <w:ilvl w:val="1"/>
          <w:numId w:val="19"/>
        </w:numPr>
        <w:rPr>
          <w:rFonts w:ascii="Times New Roman" w:hAnsi="Times New Roman"/>
          <w:i/>
          <w:iCs/>
          <w:color w:val="0070C0"/>
          <w:sz w:val="21"/>
          <w:szCs w:val="28"/>
        </w:rPr>
      </w:pPr>
      <w:r w:rsidRPr="000422E8">
        <w:rPr>
          <w:rFonts w:ascii="Times New Roman" w:hAnsi="Times New Roman"/>
          <w:i/>
          <w:iCs/>
          <w:color w:val="0070C0"/>
          <w:sz w:val="21"/>
          <w:szCs w:val="28"/>
        </w:rPr>
        <w:t xml:space="preserve">FFS on additional L1/L2 signalling for activation/deactivation.  </w:t>
      </w:r>
    </w:p>
    <w:p w14:paraId="459237D3" w14:textId="77777777" w:rsidR="00E874E4" w:rsidRPr="000422E8" w:rsidRDefault="00E874E4" w:rsidP="00E874E4">
      <w:pPr>
        <w:pStyle w:val="Doc-text2"/>
        <w:numPr>
          <w:ilvl w:val="1"/>
          <w:numId w:val="19"/>
        </w:numPr>
        <w:rPr>
          <w:rFonts w:ascii="Times New Roman" w:hAnsi="Times New Roman"/>
          <w:i/>
          <w:iCs/>
          <w:color w:val="0070C0"/>
          <w:sz w:val="21"/>
          <w:szCs w:val="28"/>
        </w:rPr>
      </w:pPr>
      <w:r w:rsidRPr="000422E8">
        <w:rPr>
          <w:rFonts w:ascii="Times New Roman" w:hAnsi="Times New Roman"/>
          <w:i/>
          <w:iCs/>
          <w:color w:val="0070C0"/>
          <w:sz w:val="21"/>
          <w:szCs w:val="28"/>
        </w:rPr>
        <w:t xml:space="preserve">FFS if multiple applicable functionalities can be activated at the same time.   </w:t>
      </w:r>
    </w:p>
    <w:p w14:paraId="157475AB" w14:textId="77777777" w:rsidR="00E874E4" w:rsidRPr="000422E8" w:rsidRDefault="00E874E4" w:rsidP="00E874E4">
      <w:pPr>
        <w:pStyle w:val="Doc-text2"/>
        <w:numPr>
          <w:ilvl w:val="1"/>
          <w:numId w:val="19"/>
        </w:numPr>
        <w:rPr>
          <w:rFonts w:ascii="Times New Roman" w:hAnsi="Times New Roman"/>
          <w:i/>
          <w:iCs/>
          <w:color w:val="0070C0"/>
          <w:sz w:val="21"/>
          <w:szCs w:val="28"/>
        </w:rPr>
      </w:pPr>
      <w:r w:rsidRPr="000422E8">
        <w:rPr>
          <w:rFonts w:ascii="Times New Roman" w:hAnsi="Times New Roman"/>
          <w:i/>
          <w:iCs/>
          <w:color w:val="0070C0"/>
          <w:sz w:val="21"/>
          <w:szCs w:val="28"/>
        </w:rPr>
        <w:t>FFS what is the granularity of functionality</w:t>
      </w:r>
    </w:p>
    <w:p w14:paraId="2FD2D6B2" w14:textId="77777777" w:rsidR="00E874E4" w:rsidRPr="000422E8" w:rsidRDefault="00E874E4" w:rsidP="00E874E4">
      <w:pPr>
        <w:pStyle w:val="Doc-text2"/>
        <w:numPr>
          <w:ilvl w:val="0"/>
          <w:numId w:val="19"/>
        </w:numPr>
        <w:rPr>
          <w:rFonts w:ascii="Times New Roman" w:hAnsi="Times New Roman"/>
          <w:i/>
          <w:iCs/>
          <w:color w:val="0070C0"/>
          <w:sz w:val="21"/>
          <w:szCs w:val="28"/>
        </w:rPr>
      </w:pPr>
      <w:r w:rsidRPr="000422E8">
        <w:rPr>
          <w:rFonts w:ascii="Times New Roman" w:hAnsi="Times New Roman"/>
          <w:i/>
          <w:iCs/>
          <w:color w:val="0070C0"/>
          <w:sz w:val="21"/>
          <w:szCs w:val="28"/>
        </w:rPr>
        <w:t xml:space="preserve">We will write an LS to RAN1 to provide our agreements and ask specific questions that RAN2 needs to enable progress.   </w:t>
      </w:r>
    </w:p>
    <w:p w14:paraId="1D26F187" w14:textId="77777777" w:rsidR="0062162A" w:rsidRPr="00D97311" w:rsidRDefault="0062162A" w:rsidP="00D45EBD">
      <w:pPr>
        <w:rPr>
          <w:rFonts w:cs="Calibri"/>
        </w:rPr>
      </w:pPr>
    </w:p>
    <w:p w14:paraId="6D2A4C7A" w14:textId="6D40D5FC" w:rsidR="004A1185" w:rsidRPr="00D97311" w:rsidRDefault="004A1185" w:rsidP="00D45EBD">
      <w:pPr>
        <w:rPr>
          <w:rFonts w:cs="Calibri"/>
        </w:rPr>
      </w:pPr>
      <w:r w:rsidRPr="00D97311">
        <w:rPr>
          <w:rFonts w:cs="Calibri"/>
        </w:rPr>
        <w:t xml:space="preserve">In the </w:t>
      </w:r>
      <w:r w:rsidR="00521380" w:rsidRPr="00D97311">
        <w:rPr>
          <w:rFonts w:cs="Calibri"/>
        </w:rPr>
        <w:t xml:space="preserve">following </w:t>
      </w:r>
      <w:r w:rsidRPr="00D97311">
        <w:rPr>
          <w:rFonts w:cs="Calibri"/>
        </w:rPr>
        <w:t xml:space="preserve">sections, the discussions will </w:t>
      </w:r>
      <w:r w:rsidR="00CA679B" w:rsidRPr="00D97311">
        <w:rPr>
          <w:rFonts w:cs="Calibri"/>
        </w:rPr>
        <w:t>be based on the above agreements.</w:t>
      </w:r>
      <w:r w:rsidRPr="00D97311">
        <w:rPr>
          <w:rFonts w:cs="Calibri"/>
        </w:rPr>
        <w:t xml:space="preserve"> </w:t>
      </w:r>
    </w:p>
    <w:p w14:paraId="48C00727" w14:textId="77777777" w:rsidR="004A1185" w:rsidRPr="006E1B1D" w:rsidRDefault="004A1185" w:rsidP="00D45EBD">
      <w:pPr>
        <w:rPr>
          <w:rFonts w:cs="Calibri"/>
          <w:color w:val="7F7F7F" w:themeColor="text1" w:themeTint="80"/>
        </w:rPr>
      </w:pPr>
    </w:p>
    <w:p w14:paraId="07425592" w14:textId="578A4813" w:rsidR="00E874E4" w:rsidRPr="005F5764" w:rsidRDefault="007C0673" w:rsidP="00E22A33">
      <w:pPr>
        <w:pStyle w:val="Heading2"/>
        <w:tabs>
          <w:tab w:val="clear" w:pos="7416"/>
          <w:tab w:val="num" w:pos="6840"/>
        </w:tabs>
        <w:ind w:left="630" w:hanging="630"/>
      </w:pPr>
      <w:r w:rsidRPr="005F5764">
        <w:t>NW-side additional conditions</w:t>
      </w:r>
    </w:p>
    <w:p w14:paraId="1E830227" w14:textId="1D614E07" w:rsidR="001604D7" w:rsidRPr="005F5764" w:rsidRDefault="00596B10" w:rsidP="00D45EBD">
      <w:pPr>
        <w:rPr>
          <w:rFonts w:cs="Calibri"/>
        </w:rPr>
      </w:pPr>
      <w:r w:rsidRPr="005F5764">
        <w:rPr>
          <w:rFonts w:cs="Calibri"/>
        </w:rPr>
        <w:t>In Step 1 and Step 2</w:t>
      </w:r>
      <w:r w:rsidR="000A3B36" w:rsidRPr="005F5764">
        <w:rPr>
          <w:rFonts w:cs="Calibri"/>
        </w:rPr>
        <w:t xml:space="preserve"> of the agreed LCM procedure</w:t>
      </w:r>
      <w:r w:rsidRPr="005F5764">
        <w:rPr>
          <w:rFonts w:cs="Calibri"/>
        </w:rPr>
        <w:t>, NW configure</w:t>
      </w:r>
      <w:r w:rsidR="00527D82" w:rsidRPr="005F5764">
        <w:rPr>
          <w:rFonts w:cs="Calibri"/>
        </w:rPr>
        <w:t>s</w:t>
      </w:r>
      <w:r w:rsidRPr="005F5764">
        <w:rPr>
          <w:rFonts w:cs="Calibri"/>
        </w:rPr>
        <w:t xml:space="preserve"> the UE to report supported functionalities and UE report</w:t>
      </w:r>
      <w:r w:rsidR="00527D82" w:rsidRPr="005F5764">
        <w:rPr>
          <w:rFonts w:cs="Calibri"/>
        </w:rPr>
        <w:t>s</w:t>
      </w:r>
      <w:r w:rsidRPr="005F5764">
        <w:rPr>
          <w:rFonts w:cs="Calibri"/>
        </w:rPr>
        <w:t xml:space="preserve"> them. It is</w:t>
      </w:r>
      <w:r w:rsidR="0021268F" w:rsidRPr="005F5764">
        <w:rPr>
          <w:rFonts w:cs="Calibri"/>
        </w:rPr>
        <w:t xml:space="preserve"> our understanding</w:t>
      </w:r>
      <w:r w:rsidR="00851C1C" w:rsidRPr="005F5764">
        <w:rPr>
          <w:rFonts w:cs="Calibri"/>
        </w:rPr>
        <w:t xml:space="preserve"> that </w:t>
      </w:r>
      <w:r w:rsidR="0021268F" w:rsidRPr="005F5764">
        <w:rPr>
          <w:rFonts w:cs="Calibri"/>
        </w:rPr>
        <w:t xml:space="preserve">the main purpose of Step 3 is for the NW and the UE to exchange </w:t>
      </w:r>
      <w:r w:rsidR="0080207C" w:rsidRPr="005F5764">
        <w:rPr>
          <w:rFonts w:cs="Calibri"/>
        </w:rPr>
        <w:t>necessary</w:t>
      </w:r>
      <w:r w:rsidR="0021268F" w:rsidRPr="005F5764">
        <w:rPr>
          <w:rFonts w:cs="Calibri"/>
        </w:rPr>
        <w:t xml:space="preserve"> information so that the UE can decide on the applicable functionalities.</w:t>
      </w:r>
      <w:r w:rsidR="006D6FBF" w:rsidRPr="005F5764">
        <w:rPr>
          <w:rFonts w:cs="Calibri"/>
        </w:rPr>
        <w:t xml:space="preserve"> For example, </w:t>
      </w:r>
      <w:r w:rsidR="00486E9F" w:rsidRPr="005F5764">
        <w:rPr>
          <w:rFonts w:cs="Calibri"/>
        </w:rPr>
        <w:t xml:space="preserve">the NW provides </w:t>
      </w:r>
      <w:r w:rsidR="006D6FBF" w:rsidRPr="005F5764">
        <w:rPr>
          <w:rFonts w:cs="Calibri"/>
        </w:rPr>
        <w:t xml:space="preserve">NW-side additional conditions </w:t>
      </w:r>
      <w:r w:rsidR="00486E9F" w:rsidRPr="005F5764">
        <w:rPr>
          <w:rFonts w:cs="Calibri"/>
        </w:rPr>
        <w:t>so that</w:t>
      </w:r>
      <w:r w:rsidR="006D6FBF" w:rsidRPr="005F5764">
        <w:rPr>
          <w:rFonts w:cs="Calibri"/>
        </w:rPr>
        <w:t xml:space="preserve"> the UE</w:t>
      </w:r>
      <w:r w:rsidR="00486E9F" w:rsidRPr="005F5764">
        <w:rPr>
          <w:rFonts w:cs="Calibri"/>
        </w:rPr>
        <w:t xml:space="preserve"> can choose the </w:t>
      </w:r>
      <w:r w:rsidR="00FC5C58" w:rsidRPr="005F5764">
        <w:rPr>
          <w:rFonts w:cs="Calibri"/>
        </w:rPr>
        <w:t>right applicable functionality</w:t>
      </w:r>
      <w:r w:rsidR="006D6FBF" w:rsidRPr="005F5764">
        <w:rPr>
          <w:rFonts w:cs="Calibri"/>
        </w:rPr>
        <w:t>.</w:t>
      </w:r>
      <w:r w:rsidR="00B87E8F" w:rsidRPr="005F5764">
        <w:rPr>
          <w:rFonts w:cs="Calibri"/>
        </w:rPr>
        <w:t xml:space="preserve"> Therefore, we think</w:t>
      </w:r>
      <w:r w:rsidR="00600BCC" w:rsidRPr="005F5764">
        <w:rPr>
          <w:rFonts w:cs="Calibri"/>
        </w:rPr>
        <w:t xml:space="preserve"> this step</w:t>
      </w:r>
      <w:r w:rsidR="0013301A" w:rsidRPr="005F5764">
        <w:rPr>
          <w:rFonts w:cs="Calibri"/>
        </w:rPr>
        <w:t xml:space="preserve"> </w:t>
      </w:r>
      <w:r w:rsidR="007A3CEB" w:rsidRPr="005F5764">
        <w:rPr>
          <w:rFonts w:cs="Calibri"/>
        </w:rPr>
        <w:t>(</w:t>
      </w:r>
      <w:r w:rsidR="0013301A" w:rsidRPr="005F5764">
        <w:rPr>
          <w:rFonts w:cs="Calibri"/>
        </w:rPr>
        <w:t xml:space="preserve">i.e., </w:t>
      </w:r>
      <w:r w:rsidR="005B132D" w:rsidRPr="005F5764">
        <w:rPr>
          <w:rFonts w:cs="Calibri"/>
        </w:rPr>
        <w:t xml:space="preserve">the </w:t>
      </w:r>
      <w:r w:rsidR="0013301A" w:rsidRPr="005F5764">
        <w:rPr>
          <w:rFonts w:cs="Calibri"/>
        </w:rPr>
        <w:t>NW provi</w:t>
      </w:r>
      <w:r w:rsidR="005B132D" w:rsidRPr="005F5764">
        <w:rPr>
          <w:rFonts w:cs="Calibri"/>
        </w:rPr>
        <w:t>ding additional conditions to the UE</w:t>
      </w:r>
      <w:r w:rsidR="007A3CEB" w:rsidRPr="005F5764">
        <w:rPr>
          <w:rFonts w:cs="Calibri"/>
        </w:rPr>
        <w:t>)</w:t>
      </w:r>
      <w:r w:rsidR="00600BCC" w:rsidRPr="005F5764">
        <w:rPr>
          <w:rFonts w:cs="Calibri"/>
        </w:rPr>
        <w:t xml:space="preserve"> should be mandatory</w:t>
      </w:r>
      <w:r w:rsidR="00F50BE7" w:rsidRPr="005F5764">
        <w:rPr>
          <w:rFonts w:cs="Calibri"/>
        </w:rPr>
        <w:t xml:space="preserve">, unless the model was </w:t>
      </w:r>
      <w:r w:rsidR="00ED7033" w:rsidRPr="005F5764">
        <w:rPr>
          <w:rFonts w:cs="Calibri"/>
        </w:rPr>
        <w:t>trained specifically for this NW</w:t>
      </w:r>
      <w:r w:rsidR="004E20F6" w:rsidRPr="005F5764">
        <w:rPr>
          <w:rFonts w:cs="Calibri"/>
        </w:rPr>
        <w:t xml:space="preserve">. </w:t>
      </w:r>
    </w:p>
    <w:p w14:paraId="4D5A2909" w14:textId="06B9CAA0" w:rsidR="00F5422B" w:rsidRPr="005F5764" w:rsidRDefault="00F5422B" w:rsidP="00F5422B">
      <w:pPr>
        <w:rPr>
          <w:b/>
          <w:bCs/>
          <w:i/>
          <w:iCs/>
        </w:rPr>
      </w:pPr>
      <w:r w:rsidRPr="005F5764">
        <w:rPr>
          <w:b/>
          <w:bCs/>
          <w:i/>
          <w:iCs/>
        </w:rPr>
        <w:t xml:space="preserve">Proposal </w:t>
      </w:r>
      <w:r w:rsidR="0073071D" w:rsidRPr="005F5764">
        <w:rPr>
          <w:b/>
          <w:bCs/>
          <w:i/>
          <w:iCs/>
        </w:rPr>
        <w:t>1</w:t>
      </w:r>
      <w:r w:rsidRPr="005F5764">
        <w:rPr>
          <w:b/>
          <w:bCs/>
          <w:i/>
          <w:iCs/>
        </w:rPr>
        <w:t xml:space="preserve">: </w:t>
      </w:r>
      <w:r w:rsidR="00376E33" w:rsidRPr="005F5764">
        <w:rPr>
          <w:b/>
          <w:bCs/>
          <w:i/>
          <w:iCs/>
        </w:rPr>
        <w:t xml:space="preserve">Revised </w:t>
      </w:r>
      <w:r w:rsidR="007D7D81" w:rsidRPr="005F5764">
        <w:rPr>
          <w:b/>
          <w:bCs/>
          <w:i/>
          <w:iCs/>
        </w:rPr>
        <w:t>“</w:t>
      </w:r>
      <w:r w:rsidR="00F01C6C" w:rsidRPr="005F5764">
        <w:rPr>
          <w:b/>
          <w:bCs/>
          <w:i/>
          <w:iCs/>
        </w:rPr>
        <w:t>Step 3</w:t>
      </w:r>
      <w:r w:rsidR="007D7D81" w:rsidRPr="005F5764">
        <w:rPr>
          <w:b/>
          <w:bCs/>
          <w:i/>
          <w:iCs/>
        </w:rPr>
        <w:t>”</w:t>
      </w:r>
      <w:r w:rsidR="00F01C6C" w:rsidRPr="005F5764">
        <w:rPr>
          <w:b/>
          <w:bCs/>
          <w:i/>
          <w:iCs/>
        </w:rPr>
        <w:t xml:space="preserve"> as below</w:t>
      </w:r>
      <w:r w:rsidR="00376E33" w:rsidRPr="005F5764">
        <w:rPr>
          <w:b/>
          <w:bCs/>
          <w:i/>
          <w:iCs/>
        </w:rPr>
        <w:t>.</w:t>
      </w:r>
    </w:p>
    <w:p w14:paraId="4545D43D" w14:textId="15F903E8" w:rsidR="00376E33" w:rsidRPr="005F5764" w:rsidRDefault="00376E33" w:rsidP="005343B2">
      <w:pPr>
        <w:pStyle w:val="Obs-prop"/>
        <w:numPr>
          <w:ilvl w:val="0"/>
          <w:numId w:val="13"/>
        </w:numPr>
        <w:rPr>
          <w:rFonts w:ascii="Times New Roman" w:hAnsi="Times New Roman" w:cs="Times New Roman"/>
          <w:i/>
          <w:iCs/>
          <w:sz w:val="22"/>
        </w:rPr>
      </w:pPr>
      <w:r w:rsidRPr="005F5764">
        <w:rPr>
          <w:rFonts w:ascii="Times New Roman" w:hAnsi="Times New Roman" w:cs="Times New Roman"/>
          <w:i/>
          <w:iCs/>
          <w:sz w:val="22"/>
        </w:rPr>
        <w:t>“Step 3”: Following configurations are provided from NW to UE:</w:t>
      </w:r>
    </w:p>
    <w:p w14:paraId="22EC06A6" w14:textId="77777777" w:rsidR="00376E33" w:rsidRPr="005F5764" w:rsidRDefault="00376E33" w:rsidP="00376E33">
      <w:pPr>
        <w:pStyle w:val="Obs-prop"/>
        <w:ind w:left="1275"/>
        <w:rPr>
          <w:rFonts w:ascii="Times New Roman" w:hAnsi="Times New Roman" w:cs="Times New Roman"/>
          <w:i/>
          <w:iCs/>
          <w:sz w:val="22"/>
        </w:rPr>
      </w:pPr>
      <w:r w:rsidRPr="005F5764">
        <w:rPr>
          <w:rFonts w:ascii="Times New Roman" w:hAnsi="Times New Roman" w:cs="Times New Roman"/>
          <w:i/>
          <w:iCs/>
          <w:sz w:val="22"/>
        </w:rPr>
        <w:t xml:space="preserve">1) UE is allowed to do UAI reporting via </w:t>
      </w:r>
      <w:proofErr w:type="spellStart"/>
      <w:r w:rsidRPr="005F5764">
        <w:rPr>
          <w:rFonts w:ascii="Times New Roman" w:hAnsi="Times New Roman" w:cs="Times New Roman"/>
          <w:i/>
          <w:iCs/>
          <w:sz w:val="22"/>
        </w:rPr>
        <w:t>OtherConfig</w:t>
      </w:r>
      <w:proofErr w:type="spellEnd"/>
      <w:r w:rsidRPr="005F5764">
        <w:rPr>
          <w:rFonts w:ascii="Times New Roman" w:hAnsi="Times New Roman" w:cs="Times New Roman"/>
          <w:i/>
          <w:iCs/>
          <w:sz w:val="22"/>
        </w:rPr>
        <w:t>.</w:t>
      </w:r>
    </w:p>
    <w:p w14:paraId="53C7C3A7" w14:textId="4B1D8980" w:rsidR="00376E33" w:rsidRPr="005F5764" w:rsidRDefault="00376E33" w:rsidP="00376E33">
      <w:pPr>
        <w:pStyle w:val="Obs-prop"/>
        <w:ind w:left="1275"/>
        <w:rPr>
          <w:rFonts w:ascii="Times New Roman" w:eastAsiaTheme="minorEastAsia" w:hAnsi="Times New Roman" w:cs="Times New Roman"/>
          <w:i/>
          <w:iCs/>
          <w:sz w:val="22"/>
          <w:lang w:eastAsia="zh-CN"/>
        </w:rPr>
      </w:pPr>
      <w:r w:rsidRPr="005F5764">
        <w:rPr>
          <w:rFonts w:ascii="Times New Roman" w:hAnsi="Times New Roman" w:cs="Times New Roman"/>
          <w:i/>
          <w:iCs/>
          <w:sz w:val="22"/>
        </w:rPr>
        <w:t>2) Network</w:t>
      </w:r>
      <w:r w:rsidR="00624B04" w:rsidRPr="005F5764">
        <w:rPr>
          <w:rFonts w:ascii="Times New Roman" w:hAnsi="Times New Roman" w:cs="Times New Roman"/>
          <w:i/>
          <w:iCs/>
          <w:sz w:val="22"/>
        </w:rPr>
        <w:t xml:space="preserve"> </w:t>
      </w:r>
      <w:r w:rsidR="00624B04" w:rsidRPr="002B6130">
        <w:rPr>
          <w:rFonts w:ascii="Times New Roman" w:hAnsi="Times New Roman" w:cs="Times New Roman"/>
          <w:i/>
          <w:iCs/>
          <w:color w:val="C00000"/>
          <w:sz w:val="22"/>
          <w:u w:val="single"/>
        </w:rPr>
        <w:t>shall</w:t>
      </w:r>
      <w:r w:rsidRPr="002B6130">
        <w:rPr>
          <w:rFonts w:ascii="Times New Roman" w:hAnsi="Times New Roman" w:cs="Times New Roman"/>
          <w:i/>
          <w:iCs/>
          <w:color w:val="C00000"/>
          <w:sz w:val="22"/>
        </w:rPr>
        <w:t xml:space="preserve"> </w:t>
      </w:r>
      <w:r w:rsidRPr="002B6130">
        <w:rPr>
          <w:rFonts w:ascii="Times New Roman" w:hAnsi="Times New Roman" w:cs="Times New Roman"/>
          <w:i/>
          <w:iCs/>
          <w:strike/>
          <w:color w:val="C00000"/>
          <w:sz w:val="22"/>
        </w:rPr>
        <w:t>may</w:t>
      </w:r>
      <w:r w:rsidRPr="002B6130">
        <w:rPr>
          <w:rFonts w:ascii="Times New Roman" w:hAnsi="Times New Roman" w:cs="Times New Roman"/>
          <w:i/>
          <w:iCs/>
          <w:color w:val="C00000"/>
          <w:sz w:val="22"/>
        </w:rPr>
        <w:t xml:space="preserve"> </w:t>
      </w:r>
      <w:r w:rsidRPr="005F5764">
        <w:rPr>
          <w:rFonts w:ascii="Times New Roman" w:hAnsi="Times New Roman" w:cs="Times New Roman"/>
          <w:i/>
          <w:iCs/>
          <w:sz w:val="22"/>
        </w:rPr>
        <w:t>provide NW-side additional condition</w:t>
      </w:r>
      <w:r w:rsidR="00624B04" w:rsidRPr="005F5764">
        <w:rPr>
          <w:rFonts w:ascii="Times New Roman" w:hAnsi="Times New Roman" w:cs="Times New Roman"/>
          <w:i/>
          <w:iCs/>
          <w:sz w:val="22"/>
        </w:rPr>
        <w:t xml:space="preserve"> </w:t>
      </w:r>
      <w:r w:rsidR="002E28BF" w:rsidRPr="002B6130">
        <w:rPr>
          <w:rFonts w:ascii="Times New Roman" w:hAnsi="Times New Roman" w:cs="Times New Roman"/>
          <w:i/>
          <w:iCs/>
          <w:color w:val="C00000"/>
          <w:sz w:val="22"/>
          <w:u w:val="single"/>
        </w:rPr>
        <w:t>if applicable</w:t>
      </w:r>
      <w:r w:rsidRPr="005F5764">
        <w:rPr>
          <w:rFonts w:ascii="Times New Roman" w:hAnsi="Times New Roman" w:cs="Times New Roman"/>
          <w:i/>
          <w:iCs/>
          <w:sz w:val="22"/>
        </w:rPr>
        <w:t>.  FFS on the RRC signalling</w:t>
      </w:r>
      <w:r w:rsidR="00624B04" w:rsidRPr="005F5764">
        <w:rPr>
          <w:rFonts w:ascii="Times New Roman" w:hAnsi="Times New Roman" w:cs="Times New Roman"/>
          <w:i/>
          <w:iCs/>
          <w:sz w:val="22"/>
        </w:rPr>
        <w:t>.</w:t>
      </w:r>
      <w:r w:rsidRPr="005F5764">
        <w:rPr>
          <w:rFonts w:ascii="Times New Roman" w:hAnsi="Times New Roman" w:cs="Times New Roman"/>
          <w:i/>
          <w:iCs/>
          <w:sz w:val="22"/>
        </w:rPr>
        <w:t xml:space="preserve"> </w:t>
      </w:r>
      <w:r w:rsidRPr="002B6130">
        <w:rPr>
          <w:rFonts w:ascii="Times New Roman" w:hAnsi="Times New Roman" w:cs="Times New Roman"/>
          <w:i/>
          <w:iCs/>
          <w:strike/>
          <w:color w:val="C00000"/>
          <w:sz w:val="22"/>
        </w:rPr>
        <w:t>and whether it is mandatory or optional</w:t>
      </w:r>
      <w:r w:rsidRPr="005F5764">
        <w:rPr>
          <w:rFonts w:ascii="Times New Roman" w:hAnsi="Times New Roman" w:cs="Times New Roman"/>
          <w:i/>
          <w:iCs/>
          <w:sz w:val="22"/>
        </w:rPr>
        <w:t xml:space="preserve">. </w:t>
      </w:r>
    </w:p>
    <w:p w14:paraId="31A9C419" w14:textId="738F8F28" w:rsidR="00376E33" w:rsidRPr="005F5764" w:rsidRDefault="00376E33" w:rsidP="00376E33">
      <w:pPr>
        <w:pStyle w:val="Obs-prop"/>
        <w:ind w:left="1275"/>
        <w:rPr>
          <w:rFonts w:ascii="Times New Roman" w:hAnsi="Times New Roman" w:cs="Times New Roman"/>
          <w:i/>
          <w:iCs/>
          <w:sz w:val="22"/>
        </w:rPr>
      </w:pPr>
      <w:r w:rsidRPr="005F5764">
        <w:rPr>
          <w:rFonts w:ascii="Times New Roman" w:hAnsi="Times New Roman" w:cs="Times New Roman"/>
          <w:i/>
          <w:iCs/>
          <w:sz w:val="22"/>
        </w:rPr>
        <w:t xml:space="preserve">3) </w:t>
      </w:r>
      <w:r w:rsidRPr="002B6130">
        <w:rPr>
          <w:rFonts w:ascii="Times New Roman" w:hAnsi="Times New Roman" w:cs="Times New Roman"/>
          <w:i/>
          <w:iCs/>
          <w:strike/>
          <w:color w:val="C00000"/>
          <w:sz w:val="22"/>
        </w:rPr>
        <w:t>FFS on</w:t>
      </w:r>
      <w:r w:rsidRPr="002B6130">
        <w:rPr>
          <w:rFonts w:ascii="Times New Roman" w:hAnsi="Times New Roman" w:cs="Times New Roman"/>
          <w:i/>
          <w:iCs/>
          <w:color w:val="C00000"/>
          <w:sz w:val="22"/>
        </w:rPr>
        <w:t xml:space="preserve"> </w:t>
      </w:r>
      <w:r w:rsidR="00D1102E" w:rsidRPr="002B6130">
        <w:rPr>
          <w:rFonts w:ascii="Times New Roman" w:hAnsi="Times New Roman" w:cs="Times New Roman"/>
          <w:i/>
          <w:iCs/>
          <w:color w:val="C00000"/>
          <w:sz w:val="22"/>
          <w:u w:val="single"/>
        </w:rPr>
        <w:t>The</w:t>
      </w:r>
      <w:r w:rsidR="00D1102E" w:rsidRPr="002B6130">
        <w:rPr>
          <w:rFonts w:ascii="Times New Roman" w:hAnsi="Times New Roman" w:cs="Times New Roman"/>
          <w:i/>
          <w:iCs/>
          <w:color w:val="C00000"/>
          <w:sz w:val="22"/>
        </w:rPr>
        <w:t xml:space="preserve"> </w:t>
      </w:r>
      <w:r w:rsidRPr="005F5764">
        <w:rPr>
          <w:rFonts w:ascii="Times New Roman" w:hAnsi="Times New Roman" w:cs="Times New Roman"/>
          <w:i/>
          <w:iCs/>
          <w:sz w:val="22"/>
        </w:rPr>
        <w:t>configuration (e.g. inference configuration) of supported functionalities</w:t>
      </w:r>
      <w:r w:rsidR="00D1102E" w:rsidRPr="005F5764">
        <w:rPr>
          <w:rFonts w:ascii="Times New Roman" w:hAnsi="Times New Roman" w:cs="Times New Roman"/>
          <w:i/>
          <w:iCs/>
          <w:sz w:val="22"/>
        </w:rPr>
        <w:t xml:space="preserve"> </w:t>
      </w:r>
      <w:r w:rsidR="00D1102E" w:rsidRPr="002B6130">
        <w:rPr>
          <w:rFonts w:ascii="Times New Roman" w:hAnsi="Times New Roman" w:cs="Times New Roman"/>
          <w:i/>
          <w:iCs/>
          <w:color w:val="C00000"/>
          <w:sz w:val="22"/>
          <w:u w:val="single"/>
        </w:rPr>
        <w:t>is up to individual use case</w:t>
      </w:r>
      <w:r w:rsidRPr="005F5764">
        <w:rPr>
          <w:rFonts w:ascii="Times New Roman" w:hAnsi="Times New Roman" w:cs="Times New Roman"/>
          <w:i/>
          <w:iCs/>
          <w:sz w:val="22"/>
        </w:rPr>
        <w:t>.</w:t>
      </w:r>
    </w:p>
    <w:p w14:paraId="47834022" w14:textId="77777777" w:rsidR="00FD6AA2" w:rsidRDefault="00FD6AA2" w:rsidP="00FD6AA2">
      <w:pPr>
        <w:rPr>
          <w:color w:val="7F7F7F" w:themeColor="text1" w:themeTint="80"/>
          <w:lang w:val="en-GB"/>
        </w:rPr>
      </w:pPr>
    </w:p>
    <w:p w14:paraId="6E0FD385" w14:textId="7AFB7519" w:rsidR="00050610" w:rsidRPr="00874007" w:rsidRDefault="00DC2532" w:rsidP="00050610">
      <w:pPr>
        <w:pStyle w:val="Heading2"/>
        <w:tabs>
          <w:tab w:val="clear" w:pos="7416"/>
          <w:tab w:val="num" w:pos="6840"/>
        </w:tabs>
        <w:ind w:left="630" w:hanging="630"/>
      </w:pPr>
      <w:r>
        <w:t>A</w:t>
      </w:r>
      <w:r w:rsidR="00050610" w:rsidRPr="00874007">
        <w:t>dditional condition</w:t>
      </w:r>
      <w:r w:rsidR="0098636B">
        <w:t>s</w:t>
      </w:r>
      <w:r>
        <w:t xml:space="preserve"> and </w:t>
      </w:r>
      <w:r w:rsidR="0098636B">
        <w:t>associated IDs</w:t>
      </w:r>
    </w:p>
    <w:p w14:paraId="2A321288" w14:textId="46948AC9" w:rsidR="00C80218" w:rsidRPr="005C3D56" w:rsidRDefault="005C3D56" w:rsidP="00050610">
      <w:pPr>
        <w:rPr>
          <w:lang w:val="en-GB"/>
        </w:rPr>
      </w:pPr>
      <w:r>
        <w:rPr>
          <w:lang w:val="en-GB"/>
        </w:rPr>
        <w:t>In the LS RAN2 sent to RAN1</w:t>
      </w:r>
      <w:r w:rsidR="005E2017">
        <w:rPr>
          <w:lang w:val="en-GB"/>
        </w:rPr>
        <w:t xml:space="preserve">, RAN2 asked the following question related to </w:t>
      </w:r>
      <w:r w:rsidR="00BE7D29">
        <w:rPr>
          <w:lang w:val="en-GB"/>
        </w:rPr>
        <w:t>additional conditions.</w:t>
      </w:r>
    </w:p>
    <w:p w14:paraId="78CE5484" w14:textId="0BA73F3F" w:rsidR="00050610" w:rsidRPr="00C80218" w:rsidRDefault="00050610" w:rsidP="00BE7D29">
      <w:pPr>
        <w:ind w:left="425"/>
        <w:rPr>
          <w:i/>
          <w:iCs/>
          <w:color w:val="0070C0"/>
          <w:lang w:eastAsia="zh-CN"/>
        </w:rPr>
      </w:pPr>
      <w:r w:rsidRPr="00C80218">
        <w:rPr>
          <w:i/>
          <w:iCs/>
          <w:color w:val="0070C0"/>
          <w:lang w:val="en-GB"/>
        </w:rPr>
        <w:t xml:space="preserve">Q2: What is the content of NW-side additional condition, i.e. is it correct the RAN2 assumption of a NW-side additional condition assumed as associated ID?  </w:t>
      </w:r>
    </w:p>
    <w:p w14:paraId="0C66CDCE" w14:textId="77777777" w:rsidR="008505DC" w:rsidRDefault="00BE7D29" w:rsidP="00050610">
      <w:pPr>
        <w:rPr>
          <w:lang w:val="en-GB"/>
        </w:rPr>
      </w:pPr>
      <w:r>
        <w:rPr>
          <w:lang w:val="en-GB"/>
        </w:rPr>
        <w:t xml:space="preserve">In RAN1’s </w:t>
      </w:r>
      <w:r w:rsidR="008505DC">
        <w:rPr>
          <w:lang w:val="en-GB"/>
        </w:rPr>
        <w:t xml:space="preserve">response to RAN2 </w:t>
      </w:r>
      <w:r w:rsidR="008505DC">
        <w:rPr>
          <w:lang w:val="en-GB"/>
        </w:rPr>
        <w:fldChar w:fldCharType="begin"/>
      </w:r>
      <w:r w:rsidR="008505DC">
        <w:rPr>
          <w:lang w:val="en-GB"/>
        </w:rPr>
        <w:instrText xml:space="preserve"> REF _Ref189496621 \r \h </w:instrText>
      </w:r>
      <w:r w:rsidR="008505DC">
        <w:rPr>
          <w:lang w:val="en-GB"/>
        </w:rPr>
      </w:r>
      <w:r w:rsidR="008505DC">
        <w:rPr>
          <w:lang w:val="en-GB"/>
        </w:rPr>
        <w:fldChar w:fldCharType="separate"/>
      </w:r>
      <w:r w:rsidR="008505DC">
        <w:rPr>
          <w:lang w:val="en-GB"/>
        </w:rPr>
        <w:t>[8]</w:t>
      </w:r>
      <w:r w:rsidR="008505DC">
        <w:rPr>
          <w:lang w:val="en-GB"/>
        </w:rPr>
        <w:fldChar w:fldCharType="end"/>
      </w:r>
      <w:r w:rsidR="008505DC">
        <w:rPr>
          <w:lang w:val="en-GB"/>
        </w:rPr>
        <w:t>, RAN1 provided the following answer to RAN2’s question.</w:t>
      </w:r>
    </w:p>
    <w:p w14:paraId="591A5A7C" w14:textId="087D5E59" w:rsidR="00050610" w:rsidRPr="00787912" w:rsidRDefault="00050610" w:rsidP="00787912">
      <w:pPr>
        <w:ind w:left="425"/>
        <w:rPr>
          <w:i/>
          <w:iCs/>
          <w:color w:val="0070C0"/>
          <w:lang w:val="en-GB"/>
        </w:rPr>
      </w:pPr>
      <w:r w:rsidRPr="00787912">
        <w:rPr>
          <w:i/>
          <w:iCs/>
          <w:color w:val="0070C0"/>
          <w:lang w:val="en-GB"/>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p>
    <w:p w14:paraId="71DA89F6" w14:textId="5A36DF13" w:rsidR="00660812" w:rsidRPr="005A61A0" w:rsidRDefault="00AD049B" w:rsidP="00FD6AA2">
      <w:pPr>
        <w:rPr>
          <w:lang w:val="en-GB"/>
        </w:rPr>
      </w:pPr>
      <w:r>
        <w:rPr>
          <w:lang w:val="en-GB"/>
        </w:rPr>
        <w:t>N</w:t>
      </w:r>
      <w:r w:rsidR="00660812" w:rsidRPr="00660812">
        <w:rPr>
          <w:lang w:val="en-GB"/>
        </w:rPr>
        <w:t xml:space="preserve">ote that </w:t>
      </w:r>
      <w:r w:rsidR="00ED6BD3">
        <w:rPr>
          <w:lang w:val="en-GB"/>
        </w:rPr>
        <w:t xml:space="preserve">the associated ID was </w:t>
      </w:r>
      <w:r w:rsidR="00ED6BD3" w:rsidRPr="00ED6BD3">
        <w:rPr>
          <w:lang w:val="en-GB"/>
        </w:rPr>
        <w:t>initially designed to reflect the configuration for data collection</w:t>
      </w:r>
      <w:r w:rsidR="00F56707">
        <w:rPr>
          <w:lang w:val="en-GB"/>
        </w:rPr>
        <w:t>,</w:t>
      </w:r>
      <w:r w:rsidR="00ED6BD3" w:rsidRPr="00ED6BD3">
        <w:rPr>
          <w:lang w:val="en-GB"/>
        </w:rPr>
        <w:t xml:space="preserve"> and then </w:t>
      </w:r>
      <w:r w:rsidR="00FF04E1">
        <w:rPr>
          <w:lang w:val="en-GB"/>
        </w:rPr>
        <w:t xml:space="preserve">was </w:t>
      </w:r>
      <w:r w:rsidR="00ED6BD3" w:rsidRPr="00ED6BD3">
        <w:rPr>
          <w:lang w:val="en-GB"/>
        </w:rPr>
        <w:t xml:space="preserve">extended to </w:t>
      </w:r>
      <w:r w:rsidR="00AA3766">
        <w:rPr>
          <w:lang w:val="en-GB"/>
        </w:rPr>
        <w:t xml:space="preserve">a broader concept to </w:t>
      </w:r>
      <w:r w:rsidR="00ED6BD3" w:rsidRPr="00ED6BD3">
        <w:rPr>
          <w:lang w:val="en-GB"/>
        </w:rPr>
        <w:t xml:space="preserve">ensure the consistency of NW-side additional condition across training and inference for UE-sided model. </w:t>
      </w:r>
      <w:r w:rsidR="00B4101B">
        <w:rPr>
          <w:lang w:val="en-GB"/>
        </w:rPr>
        <w:t>In both RAN1 and RAN2, there isn’t a definition for associated ID</w:t>
      </w:r>
      <w:r w:rsidR="0041489B">
        <w:rPr>
          <w:lang w:val="en-GB"/>
        </w:rPr>
        <w:t>. W</w:t>
      </w:r>
      <w:r w:rsidR="00ED6BD3" w:rsidRPr="00ED6BD3">
        <w:rPr>
          <w:lang w:val="en-GB"/>
        </w:rPr>
        <w:t>hat is it exactly for? Will it be used for other purposes too?</w:t>
      </w:r>
      <w:r w:rsidR="0041489B">
        <w:rPr>
          <w:lang w:val="en-GB"/>
        </w:rPr>
        <w:t xml:space="preserve"> </w:t>
      </w:r>
      <w:r w:rsidR="00486A01">
        <w:rPr>
          <w:lang w:val="en-GB"/>
        </w:rPr>
        <w:t xml:space="preserve">We think it is necessary to clearly define the </w:t>
      </w:r>
      <w:r w:rsidR="00F07576">
        <w:rPr>
          <w:lang w:val="en-GB"/>
        </w:rPr>
        <w:t>concept of associated ID and its usage.</w:t>
      </w:r>
      <w:r w:rsidR="0041489B">
        <w:rPr>
          <w:lang w:val="en-GB"/>
        </w:rPr>
        <w:t xml:space="preserve"> </w:t>
      </w:r>
    </w:p>
    <w:p w14:paraId="0DC23CD8" w14:textId="0BC86F63" w:rsidR="00130870" w:rsidRPr="00130870" w:rsidRDefault="00130870" w:rsidP="00FD6AA2">
      <w:pPr>
        <w:rPr>
          <w:b/>
          <w:bCs/>
          <w:i/>
          <w:iCs/>
          <w:lang w:val="en-GB"/>
        </w:rPr>
      </w:pPr>
      <w:r w:rsidRPr="00130870">
        <w:rPr>
          <w:b/>
          <w:bCs/>
          <w:i/>
          <w:iCs/>
          <w:lang w:val="en-GB"/>
        </w:rPr>
        <w:t>Observation</w:t>
      </w:r>
      <w:r w:rsidR="00787912">
        <w:rPr>
          <w:b/>
          <w:bCs/>
          <w:i/>
          <w:iCs/>
          <w:lang w:val="en-GB"/>
        </w:rPr>
        <w:t xml:space="preserve"> 1</w:t>
      </w:r>
      <w:r w:rsidRPr="00130870">
        <w:rPr>
          <w:b/>
          <w:bCs/>
          <w:i/>
          <w:iCs/>
          <w:lang w:val="en-GB"/>
        </w:rPr>
        <w:t xml:space="preserve">: </w:t>
      </w:r>
      <w:r>
        <w:rPr>
          <w:b/>
          <w:bCs/>
          <w:i/>
          <w:iCs/>
          <w:lang w:val="en-GB"/>
        </w:rPr>
        <w:t xml:space="preserve">The exact </w:t>
      </w:r>
      <w:r w:rsidR="00F07576">
        <w:rPr>
          <w:b/>
          <w:bCs/>
          <w:i/>
          <w:iCs/>
          <w:lang w:val="en-GB"/>
        </w:rPr>
        <w:t xml:space="preserve">definition and </w:t>
      </w:r>
      <w:r>
        <w:rPr>
          <w:b/>
          <w:bCs/>
          <w:i/>
          <w:iCs/>
          <w:lang w:val="en-GB"/>
        </w:rPr>
        <w:t>usage of Associated ID was not clear</w:t>
      </w:r>
      <w:r w:rsidR="00F07576">
        <w:rPr>
          <w:b/>
          <w:bCs/>
          <w:i/>
          <w:iCs/>
          <w:lang w:val="en-GB"/>
        </w:rPr>
        <w:t xml:space="preserve"> and needs to be clarified.</w:t>
      </w:r>
    </w:p>
    <w:p w14:paraId="24814BF7" w14:textId="77777777" w:rsidR="00130870" w:rsidRPr="006E1B1D" w:rsidRDefault="00130870" w:rsidP="00FD6AA2">
      <w:pPr>
        <w:rPr>
          <w:color w:val="7F7F7F" w:themeColor="text1" w:themeTint="80"/>
          <w:lang w:val="en-GB"/>
        </w:rPr>
      </w:pPr>
    </w:p>
    <w:p w14:paraId="3ED45EFD" w14:textId="11651828" w:rsidR="000E33F3" w:rsidRPr="00B47FB5" w:rsidRDefault="00297C6C" w:rsidP="00FD6AA2">
      <w:pPr>
        <w:pStyle w:val="Heading2"/>
        <w:ind w:left="540" w:hanging="540"/>
      </w:pPr>
      <w:r w:rsidRPr="00B47FB5">
        <w:t>Determining</w:t>
      </w:r>
      <w:r w:rsidR="00271C5C" w:rsidRPr="00B47FB5">
        <w:t xml:space="preserve"> applicable functionalities</w:t>
      </w:r>
    </w:p>
    <w:p w14:paraId="45AA5398" w14:textId="50BD496E" w:rsidR="00057CB2" w:rsidRPr="00B47FB5" w:rsidRDefault="00AE72BB" w:rsidP="00FD6AA2">
      <w:pPr>
        <w:rPr>
          <w:lang w:val="en-GB"/>
        </w:rPr>
      </w:pPr>
      <w:r w:rsidRPr="00B47FB5">
        <w:rPr>
          <w:lang w:val="en-GB"/>
        </w:rPr>
        <w:t xml:space="preserve">Based on current agreement, UE decides the applicable functionalities after </w:t>
      </w:r>
      <w:r w:rsidR="000C2578" w:rsidRPr="00B47FB5">
        <w:rPr>
          <w:lang w:val="en-GB"/>
        </w:rPr>
        <w:t xml:space="preserve">NW’s configuration in </w:t>
      </w:r>
      <w:r w:rsidRPr="00B47FB5">
        <w:rPr>
          <w:lang w:val="en-GB"/>
        </w:rPr>
        <w:t>Step 3.</w:t>
      </w:r>
      <w:r w:rsidR="00B8176A" w:rsidRPr="00B47FB5">
        <w:rPr>
          <w:lang w:val="en-GB"/>
        </w:rPr>
        <w:t xml:space="preserve"> The </w:t>
      </w:r>
      <w:r w:rsidR="00DB0CBE" w:rsidRPr="00B47FB5">
        <w:rPr>
          <w:lang w:val="en-GB"/>
        </w:rPr>
        <w:t xml:space="preserve">RAN2 </w:t>
      </w:r>
      <w:r w:rsidR="00B8176A" w:rsidRPr="00B47FB5">
        <w:rPr>
          <w:lang w:val="en-GB"/>
        </w:rPr>
        <w:t xml:space="preserve">agreement </w:t>
      </w:r>
      <w:r w:rsidR="00DB0CBE" w:rsidRPr="00B47FB5">
        <w:rPr>
          <w:lang w:val="en-GB"/>
        </w:rPr>
        <w:t xml:space="preserve">on this step </w:t>
      </w:r>
      <w:r w:rsidR="00C932C0" w:rsidRPr="00B47FB5">
        <w:rPr>
          <w:lang w:val="en-GB"/>
        </w:rPr>
        <w:t>says that</w:t>
      </w:r>
    </w:p>
    <w:p w14:paraId="1DD73DCA" w14:textId="77777777" w:rsidR="00DA4A12" w:rsidRPr="00BA4AFA" w:rsidRDefault="00DA4A12" w:rsidP="00DA4A12">
      <w:pPr>
        <w:pStyle w:val="Doc-text2"/>
        <w:numPr>
          <w:ilvl w:val="0"/>
          <w:numId w:val="20"/>
        </w:numPr>
        <w:rPr>
          <w:rFonts w:ascii="Times New Roman" w:hAnsi="Times New Roman"/>
          <w:i/>
          <w:iCs/>
          <w:color w:val="0070C0"/>
          <w:sz w:val="21"/>
          <w:szCs w:val="28"/>
        </w:rPr>
      </w:pPr>
      <w:r w:rsidRPr="00BA4AFA">
        <w:rPr>
          <w:rFonts w:ascii="Times New Roman" w:hAnsi="Times New Roman"/>
          <w:i/>
          <w:iCs/>
          <w:color w:val="0070C0"/>
          <w:sz w:val="21"/>
          <w:szCs w:val="28"/>
        </w:rPr>
        <w:t xml:space="preserve">UE decides the applicable functionalities based on NW-side additional conditions (if provided), UE-side additional conditions (internally known by UE) and model availability in device. </w:t>
      </w:r>
    </w:p>
    <w:p w14:paraId="656A37E3" w14:textId="77777777" w:rsidR="00DA4A12" w:rsidRPr="00BA4AFA" w:rsidRDefault="00DA4A12" w:rsidP="00DA4A12">
      <w:pPr>
        <w:pStyle w:val="Doc-text2"/>
        <w:numPr>
          <w:ilvl w:val="1"/>
          <w:numId w:val="20"/>
        </w:numPr>
        <w:rPr>
          <w:rFonts w:ascii="Times New Roman" w:hAnsi="Times New Roman"/>
          <w:i/>
          <w:iCs/>
          <w:color w:val="0070C0"/>
          <w:sz w:val="21"/>
          <w:szCs w:val="28"/>
        </w:rPr>
      </w:pPr>
      <w:r w:rsidRPr="00BA4AFA">
        <w:rPr>
          <w:rFonts w:ascii="Times New Roman" w:hAnsi="Times New Roman"/>
          <w:i/>
          <w:iCs/>
          <w:color w:val="0070C0"/>
          <w:sz w:val="21"/>
          <w:szCs w:val="28"/>
        </w:rPr>
        <w:t xml:space="preserve">FFS whether other configuration can be considered by UE (e.g. inference configuration).  </w:t>
      </w:r>
    </w:p>
    <w:p w14:paraId="36EEE093" w14:textId="77777777" w:rsidR="00DA4A12" w:rsidRPr="00BA4AFA" w:rsidRDefault="00DA4A12" w:rsidP="00DA4A12">
      <w:pPr>
        <w:pStyle w:val="Doc-text2"/>
        <w:numPr>
          <w:ilvl w:val="1"/>
          <w:numId w:val="20"/>
        </w:numPr>
        <w:rPr>
          <w:rFonts w:ascii="Times New Roman" w:hAnsi="Times New Roman"/>
          <w:i/>
          <w:iCs/>
          <w:color w:val="0070C0"/>
          <w:sz w:val="21"/>
          <w:szCs w:val="28"/>
        </w:rPr>
      </w:pPr>
      <w:r w:rsidRPr="00BA4AFA">
        <w:rPr>
          <w:rFonts w:ascii="Times New Roman" w:hAnsi="Times New Roman"/>
          <w:i/>
          <w:iCs/>
          <w:color w:val="0070C0"/>
          <w:sz w:val="21"/>
          <w:szCs w:val="28"/>
        </w:rPr>
        <w:t xml:space="preserve">FFS how the applicable functionality is decided if NW-side additional condition is not provided in step 3.   </w:t>
      </w:r>
    </w:p>
    <w:p w14:paraId="35EA1095" w14:textId="77777777" w:rsidR="00D0194B" w:rsidRPr="00B47FB5" w:rsidRDefault="00D0194B" w:rsidP="00FD6AA2">
      <w:pPr>
        <w:rPr>
          <w:lang w:val="en-GB"/>
        </w:rPr>
      </w:pPr>
    </w:p>
    <w:p w14:paraId="29211FE6" w14:textId="29427D36" w:rsidR="00E90C53" w:rsidRPr="009E0E4F" w:rsidRDefault="00D0194B" w:rsidP="00FD6AA2">
      <w:pPr>
        <w:rPr>
          <w:lang w:val="en-GB"/>
        </w:rPr>
      </w:pPr>
      <w:r w:rsidRPr="00B47FB5">
        <w:rPr>
          <w:lang w:val="en-GB"/>
        </w:rPr>
        <w:t>This agreement lists two topics for further study</w:t>
      </w:r>
      <w:r w:rsidR="002A1C1D" w:rsidRPr="00B47FB5">
        <w:rPr>
          <w:lang w:val="en-GB"/>
        </w:rPr>
        <w:t>. The first one being whether other configuration can be considered by UE (e.g. inference configuration)</w:t>
      </w:r>
      <w:r w:rsidR="00912CC2" w:rsidRPr="00B47FB5">
        <w:rPr>
          <w:lang w:val="en-GB"/>
        </w:rPr>
        <w:t xml:space="preserve">. </w:t>
      </w:r>
      <w:r w:rsidR="00C139AC" w:rsidRPr="00B47FB5">
        <w:rPr>
          <w:lang w:val="en-GB"/>
        </w:rPr>
        <w:t>This topic</w:t>
      </w:r>
      <w:r w:rsidR="003532F2" w:rsidRPr="00B47FB5">
        <w:rPr>
          <w:lang w:val="en-GB"/>
        </w:rPr>
        <w:t xml:space="preserve"> has been discussed in RAN1 with results, as a reply to RAN2’s LS. The agreement</w:t>
      </w:r>
      <w:r w:rsidR="00EA1DC4" w:rsidRPr="00B47FB5">
        <w:rPr>
          <w:lang w:val="en-GB"/>
        </w:rPr>
        <w:t>s</w:t>
      </w:r>
      <w:r w:rsidR="003532F2" w:rsidRPr="00B47FB5">
        <w:rPr>
          <w:lang w:val="en-GB"/>
        </w:rPr>
        <w:t xml:space="preserve"> reached in RAN1 meeting </w:t>
      </w:r>
      <w:r w:rsidR="00EA1DC4" w:rsidRPr="00B47FB5">
        <w:rPr>
          <w:lang w:val="en-GB"/>
        </w:rPr>
        <w:t>#118bis are listed below.</w:t>
      </w:r>
    </w:p>
    <w:p w14:paraId="438175E9" w14:textId="77777777" w:rsidR="00E90C53" w:rsidRPr="006E1B1D" w:rsidRDefault="00E90C53" w:rsidP="00E90C53">
      <w:pPr>
        <w:autoSpaceDE/>
        <w:autoSpaceDN/>
        <w:adjustRightInd/>
        <w:snapToGrid/>
        <w:spacing w:after="0"/>
        <w:jc w:val="left"/>
        <w:rPr>
          <w:rFonts w:eastAsia="DengXian"/>
          <w:b/>
          <w:bCs/>
          <w:color w:val="7F7F7F" w:themeColor="text1" w:themeTint="80"/>
          <w:sz w:val="20"/>
          <w:szCs w:val="24"/>
          <w:highlight w:val="green"/>
          <w:lang w:val="en-GB" w:eastAsia="zh-CN"/>
        </w:rPr>
      </w:pPr>
      <w:r w:rsidRPr="00ED564F">
        <w:rPr>
          <w:rFonts w:eastAsia="DengXian"/>
          <w:b/>
          <w:bCs/>
          <w:sz w:val="20"/>
          <w:szCs w:val="24"/>
          <w:highlight w:val="green"/>
          <w:lang w:val="en-GB" w:eastAsia="zh-CN"/>
        </w:rPr>
        <w:t>Agreement</w:t>
      </w:r>
    </w:p>
    <w:p w14:paraId="58954050" w14:textId="77777777" w:rsidR="00E90C53" w:rsidRPr="00ED564F" w:rsidRDefault="00E90C53" w:rsidP="00E90C53">
      <w:pPr>
        <w:tabs>
          <w:tab w:val="center" w:pos="4680"/>
          <w:tab w:val="right" w:pos="9360"/>
        </w:tabs>
        <w:autoSpaceDE/>
        <w:autoSpaceDN/>
        <w:adjustRightInd/>
        <w:snapToGrid/>
        <w:spacing w:after="0"/>
        <w:rPr>
          <w:rFonts w:eastAsia="Batang"/>
          <w:i/>
          <w:iCs/>
          <w:color w:val="0070C0"/>
          <w:sz w:val="20"/>
          <w:szCs w:val="24"/>
          <w:lang w:val="en-GB" w:eastAsia="de-DE"/>
        </w:rPr>
      </w:pPr>
      <w:r w:rsidRPr="00ED564F">
        <w:rPr>
          <w:rFonts w:eastAsia="Batang"/>
          <w:i/>
          <w:iCs/>
          <w:color w:val="0070C0"/>
          <w:sz w:val="20"/>
          <w:szCs w:val="24"/>
          <w:lang w:val="en-GB" w:eastAsia="de-DE"/>
        </w:rPr>
        <w:t>RAN 1 further study the following options for applicability for inference for UE-side model:</w:t>
      </w:r>
    </w:p>
    <w:p w14:paraId="70D120A4" w14:textId="77777777" w:rsidR="00E90C53" w:rsidRPr="00ED564F" w:rsidRDefault="00E90C53" w:rsidP="004B7D3D">
      <w:pPr>
        <w:tabs>
          <w:tab w:val="center" w:pos="4320"/>
          <w:tab w:val="center" w:pos="4680"/>
          <w:tab w:val="right" w:pos="8640"/>
          <w:tab w:val="right" w:pos="9360"/>
        </w:tabs>
        <w:autoSpaceDE/>
        <w:autoSpaceDN/>
        <w:adjustRightInd/>
        <w:snapToGrid/>
        <w:spacing w:after="0"/>
        <w:ind w:left="360"/>
        <w:rPr>
          <w:rFonts w:eastAsia="Batang"/>
          <w:i/>
          <w:iCs/>
          <w:color w:val="0070C0"/>
          <w:sz w:val="20"/>
          <w:szCs w:val="24"/>
          <w:lang w:val="en-GB" w:eastAsia="de-DE"/>
        </w:rPr>
      </w:pPr>
      <w:r w:rsidRPr="00ED564F">
        <w:rPr>
          <w:rFonts w:eastAsia="Batang"/>
          <w:b/>
          <w:bCs/>
          <w:i/>
          <w:iCs/>
          <w:color w:val="0070C0"/>
          <w:sz w:val="20"/>
          <w:szCs w:val="24"/>
          <w:lang w:val="en-GB" w:eastAsia="de-DE"/>
        </w:rPr>
        <w:t>Option 1:</w:t>
      </w:r>
      <w:r w:rsidRPr="00ED564F">
        <w:rPr>
          <w:rFonts w:eastAsia="Batang"/>
          <w:i/>
          <w:iCs/>
          <w:color w:val="0070C0"/>
          <w:sz w:val="20"/>
          <w:szCs w:val="24"/>
          <w:lang w:val="en-GB" w:eastAsia="de-DE"/>
        </w:rPr>
        <w:t xml:space="preserve"> </w:t>
      </w:r>
    </w:p>
    <w:p w14:paraId="21DE1CC8" w14:textId="77777777" w:rsidR="00E90C53" w:rsidRPr="00ED564F" w:rsidRDefault="00E90C53" w:rsidP="004B7D3D">
      <w:pPr>
        <w:numPr>
          <w:ilvl w:val="0"/>
          <w:numId w:val="37"/>
        </w:numPr>
        <w:autoSpaceDE/>
        <w:autoSpaceDN/>
        <w:adjustRightInd/>
        <w:snapToGrid/>
        <w:spacing w:after="0"/>
        <w:ind w:left="1080"/>
        <w:jc w:val="left"/>
        <w:rPr>
          <w:rFonts w:eastAsia="Batang"/>
          <w:i/>
          <w:iCs/>
          <w:color w:val="0070C0"/>
          <w:sz w:val="20"/>
          <w:szCs w:val="24"/>
          <w:lang w:val="en-GB" w:eastAsia="de-DE"/>
        </w:rPr>
      </w:pPr>
      <w:r w:rsidRPr="00ED564F">
        <w:rPr>
          <w:rFonts w:eastAsia="Batang"/>
          <w:i/>
          <w:iCs/>
          <w:color w:val="0070C0"/>
          <w:sz w:val="20"/>
          <w:szCs w:val="24"/>
          <w:lang w:val="en-GB" w:eastAsia="de-DE"/>
        </w:rPr>
        <w:t>In Step 3, following configurations are provided from NW to UE:</w:t>
      </w:r>
    </w:p>
    <w:p w14:paraId="6102D908" w14:textId="77777777" w:rsidR="00E90C53" w:rsidRPr="00ED564F" w:rsidRDefault="00E90C53" w:rsidP="004B7D3D">
      <w:pPr>
        <w:numPr>
          <w:ilvl w:val="1"/>
          <w:numId w:val="37"/>
        </w:numPr>
        <w:autoSpaceDE/>
        <w:autoSpaceDN/>
        <w:adjustRightInd/>
        <w:snapToGrid/>
        <w:spacing w:after="0"/>
        <w:ind w:left="1800"/>
        <w:jc w:val="left"/>
        <w:rPr>
          <w:rFonts w:eastAsia="Batang"/>
          <w:i/>
          <w:iCs/>
          <w:color w:val="0070C0"/>
          <w:sz w:val="20"/>
          <w:szCs w:val="24"/>
          <w:lang w:val="en-GB" w:eastAsia="de-DE"/>
        </w:rPr>
      </w:pPr>
      <w:r w:rsidRPr="00ED564F">
        <w:rPr>
          <w:rFonts w:eastAsia="Batang"/>
          <w:i/>
          <w:iCs/>
          <w:color w:val="0070C0"/>
          <w:sz w:val="20"/>
          <w:szCs w:val="24"/>
          <w:lang w:val="en-GB" w:eastAsia="de-DE"/>
        </w:rPr>
        <w:t xml:space="preserve">1) UE is allowed to do UAI reporting via </w:t>
      </w:r>
      <w:proofErr w:type="spellStart"/>
      <w:r w:rsidRPr="00ED564F">
        <w:rPr>
          <w:rFonts w:eastAsia="Batang"/>
          <w:i/>
          <w:iCs/>
          <w:color w:val="0070C0"/>
          <w:sz w:val="20"/>
          <w:szCs w:val="24"/>
          <w:lang w:val="en-GB" w:eastAsia="de-DE"/>
        </w:rPr>
        <w:t>OtherConfig</w:t>
      </w:r>
      <w:proofErr w:type="spellEnd"/>
      <w:r w:rsidRPr="00ED564F">
        <w:rPr>
          <w:rFonts w:eastAsia="Batang"/>
          <w:i/>
          <w:iCs/>
          <w:color w:val="0070C0"/>
          <w:sz w:val="20"/>
          <w:szCs w:val="24"/>
          <w:lang w:val="en-GB" w:eastAsia="de-DE"/>
        </w:rPr>
        <w:t xml:space="preserve">, </w:t>
      </w:r>
    </w:p>
    <w:p w14:paraId="454CE079" w14:textId="77777777" w:rsidR="00E90C53" w:rsidRPr="00ED564F" w:rsidRDefault="00E90C53" w:rsidP="004B7D3D">
      <w:pPr>
        <w:numPr>
          <w:ilvl w:val="1"/>
          <w:numId w:val="37"/>
        </w:numPr>
        <w:autoSpaceDE/>
        <w:autoSpaceDN/>
        <w:adjustRightInd/>
        <w:snapToGrid/>
        <w:spacing w:after="0"/>
        <w:ind w:left="1800"/>
        <w:jc w:val="left"/>
        <w:rPr>
          <w:rFonts w:eastAsia="Batang"/>
          <w:i/>
          <w:iCs/>
          <w:color w:val="0070C0"/>
          <w:sz w:val="20"/>
          <w:szCs w:val="24"/>
          <w:lang w:val="en-GB" w:eastAsia="de-DE"/>
        </w:rPr>
      </w:pPr>
      <w:r w:rsidRPr="00ED564F">
        <w:rPr>
          <w:rFonts w:eastAsia="Batang"/>
          <w:i/>
          <w:iCs/>
          <w:color w:val="0070C0"/>
          <w:sz w:val="20"/>
          <w:szCs w:val="24"/>
          <w:lang w:val="en-GB" w:eastAsia="de-DE"/>
        </w:rPr>
        <w:t>2)+3) NW configures one or more CSI-</w:t>
      </w:r>
      <w:proofErr w:type="spellStart"/>
      <w:r w:rsidRPr="00ED564F">
        <w:rPr>
          <w:rFonts w:eastAsia="Batang"/>
          <w:i/>
          <w:iCs/>
          <w:color w:val="0070C0"/>
          <w:sz w:val="20"/>
          <w:szCs w:val="24"/>
          <w:lang w:val="en-GB" w:eastAsia="de-DE"/>
        </w:rPr>
        <w:t>ReportConfig</w:t>
      </w:r>
      <w:proofErr w:type="spellEnd"/>
      <w:r w:rsidRPr="00ED564F">
        <w:rPr>
          <w:rFonts w:eastAsia="Batang"/>
          <w:i/>
          <w:iCs/>
          <w:color w:val="0070C0"/>
          <w:sz w:val="20"/>
          <w:szCs w:val="24"/>
          <w:lang w:val="en-GB" w:eastAsia="de-DE"/>
        </w:rPr>
        <w:t xml:space="preserve"> for inference configuration, where the associated ID may be configured in CSI framework as working assumption applied.</w:t>
      </w:r>
    </w:p>
    <w:p w14:paraId="314C5042" w14:textId="77777777" w:rsidR="00E90C53" w:rsidRPr="00ED564F" w:rsidRDefault="00E90C53" w:rsidP="004B7D3D">
      <w:pPr>
        <w:numPr>
          <w:ilvl w:val="1"/>
          <w:numId w:val="37"/>
        </w:numPr>
        <w:autoSpaceDE/>
        <w:autoSpaceDN/>
        <w:adjustRightInd/>
        <w:snapToGrid/>
        <w:spacing w:after="0"/>
        <w:ind w:left="1800"/>
        <w:jc w:val="left"/>
        <w:rPr>
          <w:rFonts w:eastAsia="Batang"/>
          <w:i/>
          <w:iCs/>
          <w:color w:val="0070C0"/>
          <w:sz w:val="20"/>
          <w:szCs w:val="24"/>
          <w:lang w:val="en-GB" w:eastAsia="de-DE"/>
        </w:rPr>
      </w:pPr>
      <w:r w:rsidRPr="00ED564F">
        <w:rPr>
          <w:rFonts w:eastAsia="Batang"/>
          <w:i/>
          <w:iCs/>
          <w:color w:val="0070C0"/>
          <w:sz w:val="20"/>
          <w:szCs w:val="24"/>
          <w:lang w:val="en-GB" w:eastAsia="de-DE"/>
        </w:rPr>
        <w:t>FFS on whether some IEs in the CSI report configuration can be removed or modified</w:t>
      </w:r>
    </w:p>
    <w:p w14:paraId="57AFC6B2" w14:textId="77777777" w:rsidR="00E90C53" w:rsidRPr="00ED564F" w:rsidRDefault="00E90C53" w:rsidP="004B7D3D">
      <w:pPr>
        <w:numPr>
          <w:ilvl w:val="1"/>
          <w:numId w:val="37"/>
        </w:numPr>
        <w:autoSpaceDE/>
        <w:autoSpaceDN/>
        <w:adjustRightInd/>
        <w:snapToGrid/>
        <w:spacing w:after="0"/>
        <w:ind w:left="1800"/>
        <w:jc w:val="left"/>
        <w:rPr>
          <w:rFonts w:eastAsia="Batang"/>
          <w:i/>
          <w:iCs/>
          <w:color w:val="0070C0"/>
          <w:sz w:val="20"/>
          <w:szCs w:val="24"/>
          <w:lang w:val="en-GB" w:eastAsia="de-DE"/>
        </w:rPr>
      </w:pPr>
      <w:r w:rsidRPr="00ED564F">
        <w:rPr>
          <w:rFonts w:eastAsia="DengXian"/>
          <w:i/>
          <w:iCs/>
          <w:color w:val="0070C0"/>
          <w:sz w:val="20"/>
          <w:szCs w:val="24"/>
          <w:lang w:val="en-GB" w:eastAsia="zh-CN"/>
        </w:rPr>
        <w:t xml:space="preserve">Note: </w:t>
      </w:r>
      <w:r w:rsidRPr="00ED564F">
        <w:rPr>
          <w:rFonts w:eastAsia="Batang"/>
          <w:i/>
          <w:iCs/>
          <w:color w:val="0070C0"/>
          <w:sz w:val="20"/>
          <w:szCs w:val="24"/>
          <w:lang w:val="en-GB" w:eastAsia="de-DE"/>
        </w:rPr>
        <w:t xml:space="preserve">CSI report </w:t>
      </w:r>
      <w:r w:rsidRPr="00ED564F">
        <w:rPr>
          <w:rFonts w:eastAsia="DengXian"/>
          <w:i/>
          <w:iCs/>
          <w:color w:val="0070C0"/>
          <w:sz w:val="20"/>
          <w:szCs w:val="24"/>
          <w:lang w:val="en-GB" w:eastAsia="zh-CN"/>
        </w:rPr>
        <w:t xml:space="preserve">configuration </w:t>
      </w:r>
      <w:r w:rsidRPr="00ED564F">
        <w:rPr>
          <w:rFonts w:eastAsia="Batang"/>
          <w:i/>
          <w:iCs/>
          <w:color w:val="0070C0"/>
          <w:sz w:val="20"/>
          <w:szCs w:val="24"/>
          <w:lang w:val="en-GB" w:eastAsia="de-DE"/>
        </w:rPr>
        <w:t>for UE-side model inference can</w:t>
      </w:r>
      <w:r w:rsidRPr="00ED564F">
        <w:rPr>
          <w:rFonts w:eastAsia="DengXian"/>
          <w:i/>
          <w:iCs/>
          <w:color w:val="0070C0"/>
          <w:sz w:val="20"/>
          <w:szCs w:val="24"/>
          <w:lang w:val="en-GB" w:eastAsia="zh-CN"/>
        </w:rPr>
        <w:t>’t</w:t>
      </w:r>
      <w:r w:rsidRPr="00ED564F">
        <w:rPr>
          <w:rFonts w:eastAsia="Batang"/>
          <w:i/>
          <w:iCs/>
          <w:color w:val="0070C0"/>
          <w:sz w:val="20"/>
          <w:szCs w:val="24"/>
          <w:lang w:val="en-GB" w:eastAsia="de-DE"/>
        </w:rPr>
        <w:t xml:space="preserve"> be activated immediately upon receiving Step 3</w:t>
      </w:r>
    </w:p>
    <w:p w14:paraId="0D6688E3" w14:textId="77777777" w:rsidR="00E90C53" w:rsidRPr="00ED564F" w:rsidRDefault="00E90C53" w:rsidP="004B7D3D">
      <w:pPr>
        <w:numPr>
          <w:ilvl w:val="0"/>
          <w:numId w:val="37"/>
        </w:numPr>
        <w:autoSpaceDE/>
        <w:autoSpaceDN/>
        <w:adjustRightInd/>
        <w:snapToGrid/>
        <w:spacing w:after="0"/>
        <w:ind w:left="1080"/>
        <w:jc w:val="left"/>
        <w:rPr>
          <w:rFonts w:eastAsia="Batang"/>
          <w:i/>
          <w:iCs/>
          <w:color w:val="0070C0"/>
          <w:sz w:val="20"/>
          <w:szCs w:val="24"/>
          <w:lang w:val="en-GB" w:eastAsia="de-DE"/>
        </w:rPr>
      </w:pPr>
      <w:r w:rsidRPr="00ED564F">
        <w:rPr>
          <w:rFonts w:eastAsia="Batang"/>
          <w:i/>
          <w:iCs/>
          <w:color w:val="0070C0"/>
          <w:sz w:val="20"/>
          <w:szCs w:val="24"/>
          <w:lang w:val="en-GB" w:eastAsia="de-DE"/>
        </w:rPr>
        <w:t>In Step 4, UE reports applicability(</w:t>
      </w:r>
      <w:proofErr w:type="spellStart"/>
      <w:r w:rsidRPr="00ED564F">
        <w:rPr>
          <w:rFonts w:eastAsia="Batang"/>
          <w:i/>
          <w:iCs/>
          <w:color w:val="0070C0"/>
          <w:sz w:val="20"/>
          <w:szCs w:val="24"/>
          <w:lang w:val="en-GB" w:eastAsia="de-DE"/>
        </w:rPr>
        <w:t>ies</w:t>
      </w:r>
      <w:proofErr w:type="spellEnd"/>
      <w:r w:rsidRPr="00ED564F">
        <w:rPr>
          <w:rFonts w:eastAsia="Batang"/>
          <w:i/>
          <w:iCs/>
          <w:color w:val="0070C0"/>
          <w:sz w:val="20"/>
          <w:szCs w:val="24"/>
          <w:lang w:val="en-GB" w:eastAsia="de-DE"/>
        </w:rPr>
        <w:t>) of the above CSI-</w:t>
      </w:r>
      <w:proofErr w:type="spellStart"/>
      <w:r w:rsidRPr="00ED564F">
        <w:rPr>
          <w:rFonts w:eastAsia="Batang"/>
          <w:i/>
          <w:iCs/>
          <w:color w:val="0070C0"/>
          <w:sz w:val="20"/>
          <w:szCs w:val="24"/>
          <w:lang w:val="en-GB" w:eastAsia="de-DE"/>
        </w:rPr>
        <w:t>ReportConfig</w:t>
      </w:r>
      <w:proofErr w:type="spellEnd"/>
      <w:r w:rsidRPr="00ED564F">
        <w:rPr>
          <w:rFonts w:eastAsia="Batang"/>
          <w:i/>
          <w:iCs/>
          <w:color w:val="0070C0"/>
          <w:sz w:val="20"/>
          <w:szCs w:val="24"/>
          <w:lang w:val="en-GB" w:eastAsia="de-DE"/>
        </w:rPr>
        <w:t xml:space="preserve"> </w:t>
      </w:r>
    </w:p>
    <w:p w14:paraId="319E275C" w14:textId="77777777" w:rsidR="00E90C53" w:rsidRPr="00ED564F" w:rsidRDefault="00E90C53" w:rsidP="004B7D3D">
      <w:pPr>
        <w:numPr>
          <w:ilvl w:val="1"/>
          <w:numId w:val="37"/>
        </w:numPr>
        <w:autoSpaceDE/>
        <w:autoSpaceDN/>
        <w:adjustRightInd/>
        <w:snapToGrid/>
        <w:spacing w:after="0"/>
        <w:ind w:left="1800"/>
        <w:jc w:val="left"/>
        <w:rPr>
          <w:rFonts w:eastAsia="Batang"/>
          <w:i/>
          <w:iCs/>
          <w:color w:val="0070C0"/>
          <w:sz w:val="20"/>
          <w:szCs w:val="24"/>
          <w:lang w:val="en-GB" w:eastAsia="de-DE"/>
        </w:rPr>
      </w:pPr>
      <w:r w:rsidRPr="00ED564F">
        <w:rPr>
          <w:rFonts w:eastAsia="Batang"/>
          <w:i/>
          <w:iCs/>
          <w:color w:val="0070C0"/>
          <w:sz w:val="20"/>
          <w:szCs w:val="24"/>
          <w:lang w:val="en-GB" w:eastAsia="de-DE"/>
        </w:rPr>
        <w:t>FFS on one or more of the above CSI-</w:t>
      </w:r>
      <w:proofErr w:type="spellStart"/>
      <w:r w:rsidRPr="00ED564F">
        <w:rPr>
          <w:rFonts w:eastAsia="Batang"/>
          <w:i/>
          <w:iCs/>
          <w:color w:val="0070C0"/>
          <w:sz w:val="20"/>
          <w:szCs w:val="24"/>
          <w:lang w:val="en-GB" w:eastAsia="de-DE"/>
        </w:rPr>
        <w:t>ReportConfig</w:t>
      </w:r>
      <w:proofErr w:type="spellEnd"/>
      <w:r w:rsidRPr="00ED564F">
        <w:rPr>
          <w:rFonts w:eastAsia="Batang"/>
          <w:i/>
          <w:iCs/>
          <w:color w:val="0070C0"/>
          <w:sz w:val="20"/>
          <w:szCs w:val="24"/>
          <w:lang w:val="en-GB" w:eastAsia="de-DE"/>
        </w:rPr>
        <w:t xml:space="preserve"> to be reported</w:t>
      </w:r>
    </w:p>
    <w:p w14:paraId="1B58C56C" w14:textId="770DF580" w:rsidR="00E90C53" w:rsidRPr="00ED564F" w:rsidRDefault="00E90C53" w:rsidP="004B7D3D">
      <w:pPr>
        <w:numPr>
          <w:ilvl w:val="0"/>
          <w:numId w:val="37"/>
        </w:numPr>
        <w:autoSpaceDE/>
        <w:autoSpaceDN/>
        <w:adjustRightInd/>
        <w:snapToGrid/>
        <w:spacing w:after="0"/>
        <w:ind w:left="1080"/>
        <w:jc w:val="left"/>
        <w:rPr>
          <w:rFonts w:eastAsia="Batang"/>
          <w:i/>
          <w:iCs/>
          <w:color w:val="0070C0"/>
          <w:sz w:val="20"/>
          <w:szCs w:val="24"/>
          <w:lang w:val="en-GB" w:eastAsia="de-DE"/>
        </w:rPr>
      </w:pPr>
      <w:r w:rsidRPr="00ED564F">
        <w:rPr>
          <w:rFonts w:eastAsia="Batang"/>
          <w:i/>
          <w:iCs/>
          <w:color w:val="0070C0"/>
          <w:sz w:val="20"/>
          <w:szCs w:val="24"/>
          <w:lang w:val="en-GB" w:eastAsia="de-DE"/>
        </w:rPr>
        <w:t>FFS on activation (including when/how) of inference report after obtaining the applicability from UE Step 4</w:t>
      </w:r>
      <w:r w:rsidR="004B7D3D" w:rsidRPr="00ED564F">
        <w:rPr>
          <w:rFonts w:eastAsia="Batang"/>
          <w:i/>
          <w:iCs/>
          <w:color w:val="0070C0"/>
          <w:sz w:val="20"/>
          <w:szCs w:val="24"/>
          <w:lang w:val="en-GB" w:eastAsia="de-DE"/>
        </w:rPr>
        <w:t>.</w:t>
      </w:r>
    </w:p>
    <w:p w14:paraId="379A8146" w14:textId="77777777" w:rsidR="00E90C53" w:rsidRPr="00ED564F" w:rsidRDefault="00E90C53" w:rsidP="004B7D3D">
      <w:pPr>
        <w:numPr>
          <w:ilvl w:val="0"/>
          <w:numId w:val="37"/>
        </w:numPr>
        <w:autoSpaceDE/>
        <w:autoSpaceDN/>
        <w:adjustRightInd/>
        <w:snapToGrid/>
        <w:spacing w:after="0"/>
        <w:ind w:left="1080"/>
        <w:jc w:val="left"/>
        <w:rPr>
          <w:rFonts w:eastAsia="Batang"/>
          <w:i/>
          <w:iCs/>
          <w:color w:val="0070C0"/>
          <w:sz w:val="20"/>
          <w:szCs w:val="24"/>
          <w:lang w:val="en-GB" w:eastAsia="de-DE"/>
        </w:rPr>
      </w:pPr>
      <w:r w:rsidRPr="00ED564F">
        <w:rPr>
          <w:rFonts w:eastAsia="DengXian"/>
          <w:i/>
          <w:iCs/>
          <w:color w:val="0070C0"/>
          <w:sz w:val="20"/>
          <w:szCs w:val="24"/>
          <w:lang w:val="en-GB" w:eastAsia="zh-CN"/>
        </w:rPr>
        <w:t>FFS</w:t>
      </w:r>
      <w:r w:rsidRPr="00ED564F">
        <w:rPr>
          <w:rFonts w:eastAsia="Batang"/>
          <w:i/>
          <w:iCs/>
          <w:color w:val="0070C0"/>
          <w:sz w:val="20"/>
          <w:szCs w:val="24"/>
          <w:lang w:val="en-GB" w:eastAsia="de-DE"/>
        </w:rPr>
        <w:t xml:space="preserve">: </w:t>
      </w:r>
      <w:r w:rsidRPr="00ED564F">
        <w:rPr>
          <w:rFonts w:eastAsia="DengXian"/>
          <w:i/>
          <w:iCs/>
          <w:color w:val="0070C0"/>
          <w:sz w:val="20"/>
          <w:szCs w:val="24"/>
          <w:lang w:val="en-GB" w:eastAsia="zh-CN"/>
        </w:rPr>
        <w:t xml:space="preserve">whether </w:t>
      </w:r>
      <w:r w:rsidRPr="00ED564F">
        <w:rPr>
          <w:rFonts w:eastAsia="Batang"/>
          <w:i/>
          <w:iCs/>
          <w:color w:val="0070C0"/>
          <w:sz w:val="20"/>
          <w:szCs w:val="24"/>
          <w:lang w:val="en-GB" w:eastAsia="de-DE"/>
        </w:rPr>
        <w:t>Step 5</w:t>
      </w:r>
      <w:r w:rsidRPr="00ED564F">
        <w:rPr>
          <w:rFonts w:eastAsia="DengXian"/>
          <w:i/>
          <w:iCs/>
          <w:color w:val="0070C0"/>
          <w:sz w:val="20"/>
          <w:szCs w:val="24"/>
          <w:lang w:val="en-GB" w:eastAsia="zh-CN"/>
        </w:rPr>
        <w:t xml:space="preserve"> is needed</w:t>
      </w:r>
      <w:r w:rsidRPr="00ED564F">
        <w:rPr>
          <w:rFonts w:eastAsia="Batang"/>
          <w:i/>
          <w:iCs/>
          <w:color w:val="0070C0"/>
          <w:sz w:val="20"/>
          <w:szCs w:val="24"/>
          <w:lang w:val="en-GB" w:eastAsia="de-DE"/>
        </w:rPr>
        <w:t>,</w:t>
      </w:r>
    </w:p>
    <w:p w14:paraId="3D5E2762" w14:textId="77777777" w:rsidR="00E90C53" w:rsidRPr="00ED564F" w:rsidRDefault="00E90C53" w:rsidP="004B7D3D">
      <w:pPr>
        <w:autoSpaceDE/>
        <w:autoSpaceDN/>
        <w:adjustRightInd/>
        <w:snapToGrid/>
        <w:spacing w:after="0"/>
        <w:ind w:left="360"/>
        <w:jc w:val="left"/>
        <w:rPr>
          <w:rFonts w:eastAsia="DengXian"/>
          <w:i/>
          <w:iCs/>
          <w:color w:val="0070C0"/>
          <w:sz w:val="20"/>
          <w:szCs w:val="24"/>
          <w:lang w:val="en-GB" w:eastAsia="zh-CN"/>
        </w:rPr>
      </w:pPr>
    </w:p>
    <w:p w14:paraId="6019A2FB" w14:textId="77777777" w:rsidR="00E90C53" w:rsidRPr="00ED564F" w:rsidRDefault="00E90C53" w:rsidP="004B7D3D">
      <w:pPr>
        <w:tabs>
          <w:tab w:val="center" w:pos="4320"/>
          <w:tab w:val="center" w:pos="4680"/>
          <w:tab w:val="right" w:pos="8640"/>
          <w:tab w:val="right" w:pos="9360"/>
        </w:tabs>
        <w:autoSpaceDE/>
        <w:autoSpaceDN/>
        <w:adjustRightInd/>
        <w:snapToGrid/>
        <w:spacing w:after="0"/>
        <w:ind w:left="360"/>
        <w:rPr>
          <w:rFonts w:eastAsia="Batang"/>
          <w:i/>
          <w:iCs/>
          <w:color w:val="0070C0"/>
          <w:sz w:val="20"/>
          <w:szCs w:val="24"/>
          <w:lang w:val="en-GB" w:eastAsia="de-DE"/>
        </w:rPr>
      </w:pPr>
      <w:r w:rsidRPr="00ED564F">
        <w:rPr>
          <w:rFonts w:eastAsia="Batang"/>
          <w:b/>
          <w:bCs/>
          <w:i/>
          <w:iCs/>
          <w:color w:val="0070C0"/>
          <w:sz w:val="20"/>
          <w:szCs w:val="24"/>
          <w:lang w:val="en-GB" w:eastAsia="de-DE"/>
        </w:rPr>
        <w:t xml:space="preserve">Option </w:t>
      </w:r>
      <w:r w:rsidRPr="00ED564F">
        <w:rPr>
          <w:rFonts w:eastAsia="DengXian"/>
          <w:b/>
          <w:bCs/>
          <w:i/>
          <w:iCs/>
          <w:color w:val="0070C0"/>
          <w:sz w:val="20"/>
          <w:szCs w:val="24"/>
          <w:lang w:val="en-GB" w:eastAsia="zh-CN"/>
        </w:rPr>
        <w:t>2</w:t>
      </w:r>
      <w:r w:rsidRPr="00ED564F">
        <w:rPr>
          <w:rFonts w:eastAsia="Batang"/>
          <w:b/>
          <w:bCs/>
          <w:i/>
          <w:iCs/>
          <w:color w:val="0070C0"/>
          <w:sz w:val="20"/>
          <w:szCs w:val="24"/>
          <w:lang w:val="en-GB" w:eastAsia="de-DE"/>
        </w:rPr>
        <w:t>:</w:t>
      </w:r>
      <w:r w:rsidRPr="00ED564F">
        <w:rPr>
          <w:rFonts w:eastAsia="Batang"/>
          <w:i/>
          <w:iCs/>
          <w:color w:val="0070C0"/>
          <w:sz w:val="20"/>
          <w:szCs w:val="24"/>
          <w:lang w:val="en-GB" w:eastAsia="de-DE"/>
        </w:rPr>
        <w:t xml:space="preserve"> </w:t>
      </w:r>
    </w:p>
    <w:p w14:paraId="528E62DB" w14:textId="77777777" w:rsidR="00E90C53" w:rsidRPr="00ED564F" w:rsidRDefault="00E90C53" w:rsidP="004B7D3D">
      <w:pPr>
        <w:numPr>
          <w:ilvl w:val="0"/>
          <w:numId w:val="37"/>
        </w:numPr>
        <w:autoSpaceDE/>
        <w:autoSpaceDN/>
        <w:adjustRightInd/>
        <w:snapToGrid/>
        <w:spacing w:after="0"/>
        <w:ind w:left="1080"/>
        <w:jc w:val="left"/>
        <w:rPr>
          <w:rFonts w:eastAsia="Batang"/>
          <w:i/>
          <w:iCs/>
          <w:color w:val="0070C0"/>
          <w:sz w:val="20"/>
          <w:szCs w:val="24"/>
          <w:lang w:val="en-GB" w:eastAsia="de-DE"/>
        </w:rPr>
      </w:pPr>
      <w:r w:rsidRPr="00ED564F">
        <w:rPr>
          <w:rFonts w:eastAsia="Batang"/>
          <w:i/>
          <w:iCs/>
          <w:color w:val="0070C0"/>
          <w:sz w:val="20"/>
          <w:szCs w:val="24"/>
          <w:lang w:val="en-GB" w:eastAsia="de-DE"/>
        </w:rPr>
        <w:t>In Step 3, following configurations are provided from NW to UE:</w:t>
      </w:r>
    </w:p>
    <w:p w14:paraId="3B734613" w14:textId="77777777" w:rsidR="00E90C53" w:rsidRPr="00ED564F" w:rsidRDefault="00E90C53" w:rsidP="004B7D3D">
      <w:pPr>
        <w:numPr>
          <w:ilvl w:val="1"/>
          <w:numId w:val="37"/>
        </w:numPr>
        <w:autoSpaceDE/>
        <w:autoSpaceDN/>
        <w:adjustRightInd/>
        <w:snapToGrid/>
        <w:spacing w:after="0"/>
        <w:ind w:left="1800"/>
        <w:jc w:val="left"/>
        <w:rPr>
          <w:rFonts w:eastAsia="Batang"/>
          <w:i/>
          <w:iCs/>
          <w:color w:val="0070C0"/>
          <w:sz w:val="20"/>
          <w:szCs w:val="24"/>
          <w:lang w:val="en-GB" w:eastAsia="de-DE"/>
        </w:rPr>
      </w:pPr>
      <w:r w:rsidRPr="00ED564F">
        <w:rPr>
          <w:rFonts w:eastAsia="Batang"/>
          <w:i/>
          <w:iCs/>
          <w:color w:val="0070C0"/>
          <w:sz w:val="20"/>
          <w:szCs w:val="24"/>
          <w:lang w:val="en-GB" w:eastAsia="de-DE"/>
        </w:rPr>
        <w:t xml:space="preserve">UE is allowed to do UAI reporting via </w:t>
      </w:r>
      <w:proofErr w:type="spellStart"/>
      <w:r w:rsidRPr="00ED564F">
        <w:rPr>
          <w:rFonts w:eastAsia="Batang"/>
          <w:i/>
          <w:iCs/>
          <w:color w:val="0070C0"/>
          <w:sz w:val="20"/>
          <w:szCs w:val="24"/>
          <w:lang w:val="en-GB" w:eastAsia="de-DE"/>
        </w:rPr>
        <w:t>OtherConfig</w:t>
      </w:r>
      <w:proofErr w:type="spellEnd"/>
      <w:r w:rsidRPr="00ED564F">
        <w:rPr>
          <w:rFonts w:eastAsia="Batang"/>
          <w:i/>
          <w:iCs/>
          <w:color w:val="0070C0"/>
          <w:sz w:val="20"/>
          <w:szCs w:val="24"/>
          <w:lang w:val="en-GB" w:eastAsia="de-DE"/>
        </w:rPr>
        <w:t xml:space="preserve">, </w:t>
      </w:r>
    </w:p>
    <w:p w14:paraId="50540A90" w14:textId="77777777" w:rsidR="00E90C53" w:rsidRPr="00ED564F" w:rsidRDefault="00E90C53" w:rsidP="004B7D3D">
      <w:pPr>
        <w:numPr>
          <w:ilvl w:val="1"/>
          <w:numId w:val="37"/>
        </w:numPr>
        <w:autoSpaceDE/>
        <w:autoSpaceDN/>
        <w:adjustRightInd/>
        <w:snapToGrid/>
        <w:spacing w:after="0"/>
        <w:ind w:left="1800"/>
        <w:jc w:val="left"/>
        <w:rPr>
          <w:rFonts w:eastAsia="Batang"/>
          <w:i/>
          <w:iCs/>
          <w:color w:val="0070C0"/>
          <w:sz w:val="20"/>
          <w:szCs w:val="24"/>
          <w:lang w:val="en-GB" w:eastAsia="de-DE"/>
        </w:rPr>
      </w:pPr>
      <w:r w:rsidRPr="00ED564F">
        <w:rPr>
          <w:rFonts w:eastAsia="Batang"/>
          <w:i/>
          <w:iCs/>
          <w:color w:val="0070C0"/>
          <w:sz w:val="20"/>
          <w:szCs w:val="24"/>
          <w:lang w:val="en-GB" w:eastAsia="de-DE"/>
        </w:rPr>
        <w:t xml:space="preserve">NW configures one </w:t>
      </w:r>
      <w:r w:rsidRPr="00ED564F">
        <w:rPr>
          <w:rFonts w:eastAsia="DengXian"/>
          <w:i/>
          <w:iCs/>
          <w:color w:val="0070C0"/>
          <w:sz w:val="20"/>
          <w:szCs w:val="24"/>
          <w:lang w:val="en-GB" w:eastAsia="zh-CN"/>
        </w:rPr>
        <w:t xml:space="preserve">set </w:t>
      </w:r>
      <w:r w:rsidRPr="00ED564F">
        <w:rPr>
          <w:rFonts w:eastAsia="Batang"/>
          <w:i/>
          <w:iCs/>
          <w:color w:val="0070C0"/>
          <w:sz w:val="20"/>
          <w:szCs w:val="24"/>
          <w:lang w:val="en-GB" w:eastAsia="de-DE"/>
        </w:rPr>
        <w:t>or multiple sets of inference</w:t>
      </w:r>
      <w:r w:rsidRPr="00ED564F">
        <w:rPr>
          <w:rFonts w:eastAsia="DengXian"/>
          <w:i/>
          <w:iCs/>
          <w:color w:val="0070C0"/>
          <w:sz w:val="20"/>
          <w:szCs w:val="24"/>
          <w:lang w:val="en-GB" w:eastAsia="zh-CN"/>
        </w:rPr>
        <w:t xml:space="preserve"> related</w:t>
      </w:r>
      <w:r w:rsidRPr="00ED564F">
        <w:rPr>
          <w:rFonts w:eastAsia="Batang"/>
          <w:i/>
          <w:iCs/>
          <w:color w:val="0070C0"/>
          <w:sz w:val="20"/>
          <w:szCs w:val="24"/>
          <w:lang w:val="en-GB" w:eastAsia="de-DE"/>
        </w:rPr>
        <w:t xml:space="preserve"> parameters</w:t>
      </w:r>
    </w:p>
    <w:p w14:paraId="432610FA" w14:textId="77777777" w:rsidR="00E90C53" w:rsidRPr="00ED564F" w:rsidRDefault="00E90C53" w:rsidP="004B7D3D">
      <w:pPr>
        <w:numPr>
          <w:ilvl w:val="2"/>
          <w:numId w:val="37"/>
        </w:numPr>
        <w:autoSpaceDE/>
        <w:autoSpaceDN/>
        <w:adjustRightInd/>
        <w:snapToGrid/>
        <w:spacing w:after="0"/>
        <w:ind w:left="2520"/>
        <w:jc w:val="left"/>
        <w:rPr>
          <w:rFonts w:eastAsia="Batang"/>
          <w:i/>
          <w:iCs/>
          <w:color w:val="0070C0"/>
          <w:sz w:val="20"/>
          <w:szCs w:val="24"/>
          <w:lang w:val="en-GB" w:eastAsia="de-DE"/>
        </w:rPr>
      </w:pPr>
      <w:r w:rsidRPr="00ED564F">
        <w:rPr>
          <w:rFonts w:eastAsia="Batang"/>
          <w:i/>
          <w:iCs/>
          <w:color w:val="0070C0"/>
          <w:sz w:val="20"/>
          <w:szCs w:val="24"/>
          <w:lang w:val="en-GB" w:eastAsia="de-DE"/>
        </w:rPr>
        <w:t xml:space="preserve">Note: the set of inference </w:t>
      </w:r>
      <w:r w:rsidRPr="00ED564F">
        <w:rPr>
          <w:rFonts w:eastAsia="DengXian"/>
          <w:i/>
          <w:iCs/>
          <w:color w:val="0070C0"/>
          <w:sz w:val="20"/>
          <w:szCs w:val="24"/>
          <w:lang w:val="en-GB" w:eastAsia="zh-CN"/>
        </w:rPr>
        <w:t xml:space="preserve">related </w:t>
      </w:r>
      <w:r w:rsidRPr="00ED564F">
        <w:rPr>
          <w:rFonts w:eastAsia="Batang"/>
          <w:i/>
          <w:iCs/>
          <w:color w:val="0070C0"/>
          <w:sz w:val="20"/>
          <w:szCs w:val="24"/>
          <w:lang w:val="en-GB" w:eastAsia="de-DE"/>
        </w:rPr>
        <w:t>parameters is not configured by CSI-</w:t>
      </w:r>
      <w:proofErr w:type="spellStart"/>
      <w:r w:rsidRPr="00ED564F">
        <w:rPr>
          <w:rFonts w:eastAsia="Batang"/>
          <w:i/>
          <w:iCs/>
          <w:color w:val="0070C0"/>
          <w:sz w:val="20"/>
          <w:szCs w:val="24"/>
          <w:lang w:val="en-GB" w:eastAsia="de-DE"/>
        </w:rPr>
        <w:t>ReportConfig</w:t>
      </w:r>
      <w:proofErr w:type="spellEnd"/>
      <w:r w:rsidRPr="00ED564F">
        <w:rPr>
          <w:rFonts w:eastAsia="Batang"/>
          <w:i/>
          <w:iCs/>
          <w:color w:val="0070C0"/>
          <w:sz w:val="20"/>
          <w:szCs w:val="24"/>
          <w:lang w:val="en-GB" w:eastAsia="de-DE"/>
        </w:rPr>
        <w:t xml:space="preserve"> </w:t>
      </w:r>
    </w:p>
    <w:p w14:paraId="2666186B" w14:textId="77777777" w:rsidR="00E90C53" w:rsidRPr="00ED564F" w:rsidRDefault="00E90C53" w:rsidP="004B7D3D">
      <w:pPr>
        <w:numPr>
          <w:ilvl w:val="2"/>
          <w:numId w:val="37"/>
        </w:numPr>
        <w:autoSpaceDE/>
        <w:autoSpaceDN/>
        <w:adjustRightInd/>
        <w:snapToGrid/>
        <w:spacing w:after="0"/>
        <w:ind w:left="2520"/>
        <w:jc w:val="left"/>
        <w:rPr>
          <w:rFonts w:eastAsia="Batang"/>
          <w:i/>
          <w:iCs/>
          <w:color w:val="0070C0"/>
          <w:sz w:val="20"/>
          <w:szCs w:val="24"/>
          <w:lang w:val="en-GB" w:eastAsia="de-DE"/>
        </w:rPr>
      </w:pPr>
      <w:r w:rsidRPr="00ED564F">
        <w:rPr>
          <w:rFonts w:eastAsia="Batang"/>
          <w:i/>
          <w:iCs/>
          <w:color w:val="0070C0"/>
          <w:sz w:val="20"/>
          <w:szCs w:val="24"/>
          <w:lang w:val="en-GB" w:eastAsia="de-DE"/>
        </w:rPr>
        <w:t xml:space="preserve">FFS on the set of inference </w:t>
      </w:r>
      <w:r w:rsidRPr="00ED564F">
        <w:rPr>
          <w:rFonts w:eastAsia="DengXian"/>
          <w:i/>
          <w:iCs/>
          <w:color w:val="0070C0"/>
          <w:sz w:val="20"/>
          <w:szCs w:val="24"/>
          <w:lang w:val="en-GB" w:eastAsia="zh-CN"/>
        </w:rPr>
        <w:t xml:space="preserve">related </w:t>
      </w:r>
      <w:r w:rsidRPr="00ED564F">
        <w:rPr>
          <w:rFonts w:eastAsia="Batang"/>
          <w:i/>
          <w:iCs/>
          <w:color w:val="0070C0"/>
          <w:sz w:val="20"/>
          <w:szCs w:val="24"/>
          <w:lang w:val="en-GB" w:eastAsia="de-DE"/>
        </w:rPr>
        <w:t xml:space="preserve">parameters, at least including: </w:t>
      </w:r>
    </w:p>
    <w:p w14:paraId="35C3934B" w14:textId="77777777" w:rsidR="00E90C53" w:rsidRPr="00ED564F" w:rsidRDefault="00E90C53" w:rsidP="004B7D3D">
      <w:pPr>
        <w:numPr>
          <w:ilvl w:val="3"/>
          <w:numId w:val="37"/>
        </w:numPr>
        <w:autoSpaceDE/>
        <w:autoSpaceDN/>
        <w:adjustRightInd/>
        <w:snapToGrid/>
        <w:spacing w:after="0"/>
        <w:ind w:left="3240"/>
        <w:jc w:val="left"/>
        <w:rPr>
          <w:rFonts w:eastAsia="Batang"/>
          <w:i/>
          <w:iCs/>
          <w:color w:val="0070C0"/>
          <w:sz w:val="20"/>
          <w:szCs w:val="24"/>
          <w:lang w:val="en-GB" w:eastAsia="de-DE"/>
        </w:rPr>
      </w:pPr>
      <w:r w:rsidRPr="00ED564F">
        <w:rPr>
          <w:rFonts w:eastAsia="Batang"/>
          <w:i/>
          <w:iCs/>
          <w:color w:val="0070C0"/>
          <w:sz w:val="20"/>
          <w:szCs w:val="24"/>
          <w:lang w:val="en-GB" w:eastAsia="de-DE"/>
        </w:rPr>
        <w:t>Set A related information</w:t>
      </w:r>
    </w:p>
    <w:p w14:paraId="2AF67698" w14:textId="77777777" w:rsidR="00E90C53" w:rsidRPr="00ED564F" w:rsidRDefault="00E90C53" w:rsidP="004B7D3D">
      <w:pPr>
        <w:numPr>
          <w:ilvl w:val="3"/>
          <w:numId w:val="37"/>
        </w:numPr>
        <w:autoSpaceDE/>
        <w:autoSpaceDN/>
        <w:adjustRightInd/>
        <w:snapToGrid/>
        <w:spacing w:after="0"/>
        <w:ind w:left="3240"/>
        <w:jc w:val="left"/>
        <w:rPr>
          <w:rFonts w:eastAsia="Batang"/>
          <w:i/>
          <w:iCs/>
          <w:color w:val="0070C0"/>
          <w:sz w:val="20"/>
          <w:szCs w:val="24"/>
          <w:lang w:val="en-GB" w:eastAsia="de-DE"/>
        </w:rPr>
      </w:pPr>
      <w:r w:rsidRPr="00ED564F">
        <w:rPr>
          <w:rFonts w:eastAsia="Batang"/>
          <w:i/>
          <w:iCs/>
          <w:color w:val="0070C0"/>
          <w:sz w:val="20"/>
          <w:szCs w:val="24"/>
          <w:lang w:val="en-GB" w:eastAsia="de-DE"/>
        </w:rPr>
        <w:t>Set B related information</w:t>
      </w:r>
    </w:p>
    <w:p w14:paraId="4C307099" w14:textId="77777777" w:rsidR="00E90C53" w:rsidRPr="00ED564F" w:rsidRDefault="00E90C53" w:rsidP="004B7D3D">
      <w:pPr>
        <w:numPr>
          <w:ilvl w:val="3"/>
          <w:numId w:val="37"/>
        </w:numPr>
        <w:autoSpaceDE/>
        <w:autoSpaceDN/>
        <w:adjustRightInd/>
        <w:snapToGrid/>
        <w:spacing w:after="0"/>
        <w:ind w:left="3240"/>
        <w:jc w:val="left"/>
        <w:rPr>
          <w:rFonts w:eastAsia="Batang"/>
          <w:i/>
          <w:iCs/>
          <w:color w:val="0070C0"/>
          <w:sz w:val="20"/>
          <w:szCs w:val="24"/>
          <w:lang w:val="en-GB" w:eastAsia="de-DE"/>
        </w:rPr>
      </w:pPr>
      <w:r w:rsidRPr="00ED564F">
        <w:rPr>
          <w:rFonts w:eastAsia="Batang"/>
          <w:i/>
          <w:iCs/>
          <w:color w:val="0070C0"/>
          <w:sz w:val="20"/>
          <w:szCs w:val="24"/>
          <w:lang w:val="en-GB" w:eastAsia="de-DE"/>
        </w:rPr>
        <w:t xml:space="preserve">Report content related information </w:t>
      </w:r>
    </w:p>
    <w:p w14:paraId="795C6D14" w14:textId="77777777" w:rsidR="00E90C53" w:rsidRPr="00ED564F" w:rsidRDefault="00E90C53" w:rsidP="004B7D3D">
      <w:pPr>
        <w:numPr>
          <w:ilvl w:val="3"/>
          <w:numId w:val="37"/>
        </w:numPr>
        <w:autoSpaceDE/>
        <w:autoSpaceDN/>
        <w:adjustRightInd/>
        <w:snapToGrid/>
        <w:spacing w:after="0"/>
        <w:ind w:left="3240"/>
        <w:jc w:val="left"/>
        <w:rPr>
          <w:rFonts w:eastAsia="Batang"/>
          <w:i/>
          <w:iCs/>
          <w:color w:val="0070C0"/>
          <w:sz w:val="20"/>
          <w:szCs w:val="24"/>
          <w:lang w:val="en-GB" w:eastAsia="de-DE"/>
        </w:rPr>
      </w:pPr>
      <w:r w:rsidRPr="00ED564F">
        <w:rPr>
          <w:rFonts w:eastAsia="Batang"/>
          <w:i/>
          <w:iCs/>
          <w:color w:val="0070C0"/>
          <w:sz w:val="20"/>
          <w:szCs w:val="24"/>
          <w:lang w:val="en-GB" w:eastAsia="de-DE"/>
        </w:rPr>
        <w:t xml:space="preserve">For BM-Case 2, </w:t>
      </w:r>
    </w:p>
    <w:p w14:paraId="69D18DC0" w14:textId="77777777" w:rsidR="00E90C53" w:rsidRPr="00ED564F" w:rsidRDefault="00E90C53" w:rsidP="004B7D3D">
      <w:pPr>
        <w:numPr>
          <w:ilvl w:val="4"/>
          <w:numId w:val="37"/>
        </w:numPr>
        <w:autoSpaceDE/>
        <w:autoSpaceDN/>
        <w:adjustRightInd/>
        <w:snapToGrid/>
        <w:spacing w:after="0"/>
        <w:ind w:left="3960"/>
        <w:jc w:val="left"/>
        <w:rPr>
          <w:rFonts w:eastAsia="Batang"/>
          <w:i/>
          <w:iCs/>
          <w:color w:val="0070C0"/>
          <w:sz w:val="20"/>
          <w:szCs w:val="24"/>
          <w:lang w:val="en-GB" w:eastAsia="de-DE"/>
        </w:rPr>
      </w:pPr>
      <w:r w:rsidRPr="00ED564F">
        <w:rPr>
          <w:rFonts w:eastAsia="Batang"/>
          <w:i/>
          <w:iCs/>
          <w:color w:val="0070C0"/>
          <w:sz w:val="20"/>
          <w:szCs w:val="24"/>
          <w:lang w:val="en-GB" w:eastAsia="de-DE"/>
        </w:rPr>
        <w:t>Time instances related information for measurements</w:t>
      </w:r>
    </w:p>
    <w:p w14:paraId="2737F7C3" w14:textId="77777777" w:rsidR="00E90C53" w:rsidRPr="00ED564F" w:rsidRDefault="00E90C53" w:rsidP="004B7D3D">
      <w:pPr>
        <w:numPr>
          <w:ilvl w:val="4"/>
          <w:numId w:val="37"/>
        </w:numPr>
        <w:autoSpaceDE/>
        <w:autoSpaceDN/>
        <w:adjustRightInd/>
        <w:snapToGrid/>
        <w:spacing w:after="0"/>
        <w:ind w:left="3960"/>
        <w:jc w:val="left"/>
        <w:rPr>
          <w:rFonts w:eastAsia="Batang"/>
          <w:i/>
          <w:iCs/>
          <w:color w:val="0070C0"/>
          <w:sz w:val="20"/>
          <w:szCs w:val="24"/>
          <w:lang w:val="en-GB" w:eastAsia="de-DE"/>
        </w:rPr>
      </w:pPr>
      <w:r w:rsidRPr="00ED564F">
        <w:rPr>
          <w:rFonts w:eastAsia="Batang"/>
          <w:i/>
          <w:iCs/>
          <w:color w:val="0070C0"/>
          <w:sz w:val="20"/>
          <w:szCs w:val="24"/>
          <w:lang w:val="en-GB" w:eastAsia="de-DE"/>
        </w:rPr>
        <w:t>Time instances related information for prediction</w:t>
      </w:r>
    </w:p>
    <w:p w14:paraId="2928B4BB" w14:textId="77777777" w:rsidR="00E90C53" w:rsidRPr="00ED564F" w:rsidRDefault="00E90C53" w:rsidP="004B7D3D">
      <w:pPr>
        <w:numPr>
          <w:ilvl w:val="1"/>
          <w:numId w:val="37"/>
        </w:numPr>
        <w:autoSpaceDE/>
        <w:autoSpaceDN/>
        <w:adjustRightInd/>
        <w:snapToGrid/>
        <w:spacing w:after="0"/>
        <w:ind w:left="1800"/>
        <w:jc w:val="left"/>
        <w:rPr>
          <w:rFonts w:eastAsia="Batang"/>
          <w:i/>
          <w:iCs/>
          <w:color w:val="0070C0"/>
          <w:sz w:val="20"/>
          <w:szCs w:val="24"/>
          <w:lang w:val="en-GB" w:eastAsia="de-DE"/>
        </w:rPr>
      </w:pPr>
      <w:r w:rsidRPr="00ED564F">
        <w:rPr>
          <w:rFonts w:eastAsia="Batang"/>
          <w:i/>
          <w:iCs/>
          <w:color w:val="0070C0"/>
          <w:sz w:val="20"/>
          <w:szCs w:val="24"/>
          <w:lang w:val="en-GB" w:eastAsia="de-DE"/>
        </w:rPr>
        <w:t>The associated ID</w:t>
      </w:r>
      <w:r w:rsidRPr="00ED564F">
        <w:rPr>
          <w:rFonts w:eastAsia="DengXian"/>
          <w:i/>
          <w:iCs/>
          <w:color w:val="0070C0"/>
          <w:sz w:val="20"/>
          <w:szCs w:val="24"/>
          <w:lang w:val="en-GB" w:eastAsia="zh-CN"/>
        </w:rPr>
        <w:t>(s)</w:t>
      </w:r>
      <w:r w:rsidRPr="00ED564F">
        <w:rPr>
          <w:rFonts w:eastAsia="Batang"/>
          <w:i/>
          <w:iCs/>
          <w:color w:val="0070C0"/>
          <w:sz w:val="20"/>
          <w:szCs w:val="24"/>
          <w:lang w:val="en-GB" w:eastAsia="de-DE"/>
        </w:rPr>
        <w:t xml:space="preserve"> may be configured </w:t>
      </w:r>
    </w:p>
    <w:p w14:paraId="19AA28F3" w14:textId="77777777" w:rsidR="00E90C53" w:rsidRPr="00ED564F" w:rsidRDefault="00E90C53" w:rsidP="004B7D3D">
      <w:pPr>
        <w:numPr>
          <w:ilvl w:val="2"/>
          <w:numId w:val="37"/>
        </w:numPr>
        <w:autoSpaceDE/>
        <w:autoSpaceDN/>
        <w:adjustRightInd/>
        <w:snapToGrid/>
        <w:spacing w:after="0"/>
        <w:ind w:left="2520"/>
        <w:jc w:val="left"/>
        <w:rPr>
          <w:rFonts w:eastAsia="Batang"/>
          <w:i/>
          <w:iCs/>
          <w:color w:val="0070C0"/>
          <w:sz w:val="20"/>
          <w:szCs w:val="24"/>
          <w:lang w:val="en-GB" w:eastAsia="de-DE"/>
        </w:rPr>
      </w:pPr>
      <w:r w:rsidRPr="00ED564F">
        <w:rPr>
          <w:rFonts w:eastAsia="Batang"/>
          <w:i/>
          <w:iCs/>
          <w:color w:val="0070C0"/>
          <w:sz w:val="20"/>
          <w:szCs w:val="24"/>
          <w:lang w:val="en-GB" w:eastAsia="de-DE"/>
        </w:rPr>
        <w:t>wherein the associated ID</w:t>
      </w:r>
      <w:r w:rsidRPr="00ED564F">
        <w:rPr>
          <w:rFonts w:eastAsia="DengXian"/>
          <w:i/>
          <w:iCs/>
          <w:color w:val="0070C0"/>
          <w:sz w:val="20"/>
          <w:szCs w:val="24"/>
          <w:lang w:val="en-GB" w:eastAsia="zh-CN"/>
        </w:rPr>
        <w:t>(s)</w:t>
      </w:r>
      <w:r w:rsidRPr="00ED564F">
        <w:rPr>
          <w:rFonts w:eastAsia="Batang"/>
          <w:i/>
          <w:iCs/>
          <w:color w:val="0070C0"/>
          <w:sz w:val="20"/>
          <w:szCs w:val="24"/>
          <w:lang w:val="en-GB" w:eastAsia="de-DE"/>
        </w:rPr>
        <w:t xml:space="preserve"> may be </w:t>
      </w:r>
    </w:p>
    <w:p w14:paraId="2FF1C2E7" w14:textId="77777777" w:rsidR="00E90C53" w:rsidRPr="00ED564F" w:rsidRDefault="00E90C53" w:rsidP="004B7D3D">
      <w:pPr>
        <w:numPr>
          <w:ilvl w:val="3"/>
          <w:numId w:val="37"/>
        </w:numPr>
        <w:tabs>
          <w:tab w:val="left" w:pos="2160"/>
        </w:tabs>
        <w:autoSpaceDE/>
        <w:autoSpaceDN/>
        <w:adjustRightInd/>
        <w:snapToGrid/>
        <w:spacing w:after="0"/>
        <w:ind w:left="3240"/>
        <w:jc w:val="left"/>
        <w:rPr>
          <w:rFonts w:eastAsia="Batang"/>
          <w:i/>
          <w:iCs/>
          <w:color w:val="0070C0"/>
          <w:sz w:val="20"/>
          <w:szCs w:val="24"/>
          <w:lang w:val="en-GB" w:eastAsia="de-DE"/>
        </w:rPr>
      </w:pPr>
      <w:r w:rsidRPr="00ED564F">
        <w:rPr>
          <w:rFonts w:eastAsia="DengXian"/>
          <w:i/>
          <w:iCs/>
          <w:color w:val="0070C0"/>
          <w:sz w:val="20"/>
          <w:szCs w:val="24"/>
          <w:lang w:val="en-GB" w:eastAsia="zh-CN"/>
        </w:rPr>
        <w:t xml:space="preserve">FFS: </w:t>
      </w:r>
      <w:r w:rsidRPr="00ED564F">
        <w:rPr>
          <w:rFonts w:eastAsia="Batang"/>
          <w:i/>
          <w:iCs/>
          <w:color w:val="0070C0"/>
          <w:sz w:val="20"/>
          <w:szCs w:val="24"/>
          <w:lang w:val="en-GB" w:eastAsia="de-DE"/>
        </w:rPr>
        <w:t xml:space="preserve">a) part of </w:t>
      </w:r>
      <w:r w:rsidRPr="00ED564F">
        <w:rPr>
          <w:rFonts w:eastAsia="DengXian"/>
          <w:i/>
          <w:iCs/>
          <w:color w:val="0070C0"/>
          <w:sz w:val="20"/>
          <w:szCs w:val="24"/>
          <w:lang w:val="en-GB" w:eastAsia="zh-CN"/>
        </w:rPr>
        <w:t>one set of the</w:t>
      </w:r>
      <w:r w:rsidRPr="00ED564F">
        <w:rPr>
          <w:rFonts w:eastAsia="Batang"/>
          <w:i/>
          <w:iCs/>
          <w:color w:val="0070C0"/>
          <w:sz w:val="20"/>
          <w:szCs w:val="24"/>
          <w:lang w:val="en-GB" w:eastAsia="de-DE"/>
        </w:rPr>
        <w:t xml:space="preserve"> inference</w:t>
      </w:r>
      <w:r w:rsidRPr="00ED564F">
        <w:rPr>
          <w:rFonts w:eastAsia="DengXian"/>
          <w:i/>
          <w:iCs/>
          <w:color w:val="0070C0"/>
          <w:sz w:val="20"/>
          <w:szCs w:val="24"/>
          <w:lang w:val="en-GB" w:eastAsia="zh-CN"/>
        </w:rPr>
        <w:t xml:space="preserve"> related</w:t>
      </w:r>
      <w:r w:rsidRPr="00ED564F">
        <w:rPr>
          <w:rFonts w:eastAsia="Batang"/>
          <w:i/>
          <w:iCs/>
          <w:color w:val="0070C0"/>
          <w:sz w:val="20"/>
          <w:szCs w:val="24"/>
          <w:lang w:val="en-GB" w:eastAsia="de-DE"/>
        </w:rPr>
        <w:t xml:space="preserve"> parameters, or </w:t>
      </w:r>
    </w:p>
    <w:p w14:paraId="68CEDC7A" w14:textId="77777777" w:rsidR="00E90C53" w:rsidRPr="00ED564F" w:rsidRDefault="00E90C53" w:rsidP="004B7D3D">
      <w:pPr>
        <w:numPr>
          <w:ilvl w:val="3"/>
          <w:numId w:val="37"/>
        </w:numPr>
        <w:autoSpaceDE/>
        <w:autoSpaceDN/>
        <w:adjustRightInd/>
        <w:snapToGrid/>
        <w:spacing w:after="0"/>
        <w:ind w:left="3240"/>
        <w:jc w:val="left"/>
        <w:rPr>
          <w:rFonts w:eastAsia="Batang"/>
          <w:i/>
          <w:iCs/>
          <w:color w:val="0070C0"/>
          <w:sz w:val="20"/>
          <w:szCs w:val="24"/>
          <w:lang w:val="en-GB" w:eastAsia="de-DE"/>
        </w:rPr>
      </w:pPr>
      <w:r w:rsidRPr="00ED564F">
        <w:rPr>
          <w:rFonts w:eastAsia="DengXian"/>
          <w:i/>
          <w:iCs/>
          <w:color w:val="0070C0"/>
          <w:sz w:val="20"/>
          <w:szCs w:val="24"/>
          <w:lang w:val="en-GB" w:eastAsia="zh-CN"/>
        </w:rPr>
        <w:t xml:space="preserve">FFS: </w:t>
      </w:r>
      <w:r w:rsidRPr="00ED564F">
        <w:rPr>
          <w:rFonts w:eastAsia="Batang"/>
          <w:i/>
          <w:iCs/>
          <w:color w:val="0070C0"/>
          <w:sz w:val="20"/>
          <w:szCs w:val="24"/>
          <w:lang w:val="en-GB" w:eastAsia="de-DE"/>
        </w:rPr>
        <w:t xml:space="preserve">b) independently from the </w:t>
      </w:r>
      <w:r w:rsidRPr="00ED564F">
        <w:rPr>
          <w:rFonts w:eastAsia="DengXian"/>
          <w:i/>
          <w:iCs/>
          <w:color w:val="0070C0"/>
          <w:sz w:val="20"/>
          <w:szCs w:val="24"/>
          <w:lang w:val="en-GB" w:eastAsia="zh-CN"/>
        </w:rPr>
        <w:t xml:space="preserve">one </w:t>
      </w:r>
      <w:r w:rsidRPr="00ED564F">
        <w:rPr>
          <w:rFonts w:eastAsia="Batang"/>
          <w:i/>
          <w:iCs/>
          <w:color w:val="0070C0"/>
          <w:sz w:val="20"/>
          <w:szCs w:val="24"/>
          <w:lang w:val="en-GB" w:eastAsia="de-DE"/>
        </w:rPr>
        <w:t xml:space="preserve">set of the inference </w:t>
      </w:r>
      <w:r w:rsidRPr="00ED564F">
        <w:rPr>
          <w:rFonts w:eastAsia="DengXian"/>
          <w:i/>
          <w:iCs/>
          <w:color w:val="0070C0"/>
          <w:sz w:val="20"/>
          <w:szCs w:val="24"/>
          <w:lang w:val="en-GB" w:eastAsia="zh-CN"/>
        </w:rPr>
        <w:t xml:space="preserve">related </w:t>
      </w:r>
      <w:r w:rsidRPr="00ED564F">
        <w:rPr>
          <w:rFonts w:eastAsia="Batang"/>
          <w:i/>
          <w:iCs/>
          <w:color w:val="0070C0"/>
          <w:sz w:val="20"/>
          <w:szCs w:val="24"/>
          <w:lang w:val="en-GB" w:eastAsia="de-DE"/>
        </w:rPr>
        <w:t xml:space="preserve">parameters. </w:t>
      </w:r>
    </w:p>
    <w:p w14:paraId="62ED15E0" w14:textId="77777777" w:rsidR="00E90C53" w:rsidRPr="00ED564F" w:rsidRDefault="00E90C53" w:rsidP="004B7D3D">
      <w:pPr>
        <w:numPr>
          <w:ilvl w:val="0"/>
          <w:numId w:val="37"/>
        </w:numPr>
        <w:autoSpaceDE/>
        <w:autoSpaceDN/>
        <w:adjustRightInd/>
        <w:snapToGrid/>
        <w:spacing w:after="0"/>
        <w:ind w:left="1080"/>
        <w:jc w:val="left"/>
        <w:rPr>
          <w:rFonts w:eastAsia="Batang"/>
          <w:i/>
          <w:iCs/>
          <w:color w:val="0070C0"/>
          <w:sz w:val="20"/>
          <w:szCs w:val="24"/>
          <w:lang w:val="en-GB" w:eastAsia="de-DE"/>
        </w:rPr>
      </w:pPr>
      <w:r w:rsidRPr="00ED564F">
        <w:rPr>
          <w:rFonts w:eastAsia="Batang"/>
          <w:i/>
          <w:iCs/>
          <w:color w:val="0070C0"/>
          <w:sz w:val="20"/>
          <w:szCs w:val="24"/>
          <w:lang w:val="en-GB" w:eastAsia="de-DE"/>
        </w:rPr>
        <w:t xml:space="preserve">In Step 4, UE reports applicability of the above one or multiple sets of inference </w:t>
      </w:r>
      <w:r w:rsidRPr="00ED564F">
        <w:rPr>
          <w:rFonts w:eastAsia="DengXian"/>
          <w:i/>
          <w:iCs/>
          <w:color w:val="0070C0"/>
          <w:sz w:val="20"/>
          <w:szCs w:val="24"/>
          <w:lang w:val="en-GB" w:eastAsia="zh-CN"/>
        </w:rPr>
        <w:t xml:space="preserve">related </w:t>
      </w:r>
      <w:r w:rsidRPr="00ED564F">
        <w:rPr>
          <w:rFonts w:eastAsia="Batang"/>
          <w:i/>
          <w:iCs/>
          <w:color w:val="0070C0"/>
          <w:sz w:val="20"/>
          <w:szCs w:val="24"/>
          <w:lang w:val="en-GB" w:eastAsia="de-DE"/>
        </w:rPr>
        <w:t>parameters, where the associated ID information may be associated.</w:t>
      </w:r>
    </w:p>
    <w:p w14:paraId="3C6D1F3F" w14:textId="77777777" w:rsidR="00E90C53" w:rsidRPr="00ED564F" w:rsidRDefault="00E90C53" w:rsidP="004B7D3D">
      <w:pPr>
        <w:numPr>
          <w:ilvl w:val="0"/>
          <w:numId w:val="37"/>
        </w:numPr>
        <w:autoSpaceDE/>
        <w:autoSpaceDN/>
        <w:adjustRightInd/>
        <w:snapToGrid/>
        <w:spacing w:after="0"/>
        <w:ind w:left="1080"/>
        <w:jc w:val="left"/>
        <w:rPr>
          <w:rFonts w:eastAsia="Batang"/>
          <w:i/>
          <w:iCs/>
          <w:color w:val="0070C0"/>
          <w:sz w:val="20"/>
          <w:szCs w:val="24"/>
          <w:lang w:val="en-GB" w:eastAsia="de-DE"/>
        </w:rPr>
      </w:pPr>
      <w:r w:rsidRPr="00ED564F">
        <w:rPr>
          <w:rFonts w:eastAsia="Batang"/>
          <w:i/>
          <w:iCs/>
          <w:color w:val="0070C0"/>
          <w:sz w:val="20"/>
          <w:szCs w:val="24"/>
          <w:lang w:val="en-GB" w:eastAsia="de-DE"/>
        </w:rPr>
        <w:t>In Step 5, NW configures configuration(s) for CSI report for inference</w:t>
      </w:r>
    </w:p>
    <w:p w14:paraId="41548ACE" w14:textId="77777777" w:rsidR="00E90C53" w:rsidRPr="00ED564F" w:rsidRDefault="00E90C53" w:rsidP="004B7D3D">
      <w:pPr>
        <w:autoSpaceDE/>
        <w:autoSpaceDN/>
        <w:adjustRightInd/>
        <w:snapToGrid/>
        <w:spacing w:after="0"/>
        <w:ind w:left="360"/>
        <w:jc w:val="left"/>
        <w:rPr>
          <w:rFonts w:eastAsia="DengXian"/>
          <w:i/>
          <w:iCs/>
          <w:color w:val="0070C0"/>
          <w:sz w:val="20"/>
          <w:szCs w:val="24"/>
          <w:lang w:val="en-GB" w:eastAsia="zh-CN"/>
        </w:rPr>
      </w:pPr>
    </w:p>
    <w:p w14:paraId="635DCF49" w14:textId="77777777" w:rsidR="00E90C53" w:rsidRPr="00ED564F" w:rsidRDefault="00E90C53" w:rsidP="004B7D3D">
      <w:pPr>
        <w:tabs>
          <w:tab w:val="center" w:pos="4680"/>
          <w:tab w:val="right" w:pos="9360"/>
        </w:tabs>
        <w:autoSpaceDE/>
        <w:autoSpaceDN/>
        <w:adjustRightInd/>
        <w:snapToGrid/>
        <w:spacing w:after="0"/>
        <w:ind w:left="360"/>
        <w:rPr>
          <w:rFonts w:eastAsia="Batang"/>
          <w:i/>
          <w:iCs/>
          <w:color w:val="0070C0"/>
          <w:sz w:val="20"/>
          <w:szCs w:val="24"/>
          <w:lang w:val="en-GB" w:eastAsia="de-DE"/>
        </w:rPr>
      </w:pPr>
      <w:r w:rsidRPr="00ED564F">
        <w:rPr>
          <w:rFonts w:eastAsia="Batang"/>
          <w:b/>
          <w:bCs/>
          <w:i/>
          <w:iCs/>
          <w:color w:val="0070C0"/>
          <w:sz w:val="20"/>
          <w:szCs w:val="24"/>
          <w:lang w:val="en-GB" w:eastAsia="de-DE"/>
        </w:rPr>
        <w:t>Option 3:</w:t>
      </w:r>
      <w:r w:rsidRPr="00ED564F">
        <w:rPr>
          <w:rFonts w:eastAsia="Batang"/>
          <w:bCs/>
          <w:i/>
          <w:iCs/>
          <w:color w:val="0070C0"/>
          <w:sz w:val="20"/>
          <w:szCs w:val="24"/>
          <w:lang w:val="en-GB" w:eastAsia="de-DE"/>
        </w:rPr>
        <w:t xml:space="preserve"> </w:t>
      </w:r>
    </w:p>
    <w:p w14:paraId="20E6042E" w14:textId="77777777" w:rsidR="00E90C53" w:rsidRPr="00ED564F" w:rsidRDefault="00E90C53" w:rsidP="004B7D3D">
      <w:pPr>
        <w:numPr>
          <w:ilvl w:val="0"/>
          <w:numId w:val="37"/>
        </w:numPr>
        <w:autoSpaceDE/>
        <w:autoSpaceDN/>
        <w:adjustRightInd/>
        <w:snapToGrid/>
        <w:spacing w:after="0"/>
        <w:ind w:left="1080"/>
        <w:jc w:val="left"/>
        <w:rPr>
          <w:rFonts w:eastAsia="Batang"/>
          <w:i/>
          <w:iCs/>
          <w:color w:val="0070C0"/>
          <w:sz w:val="20"/>
          <w:szCs w:val="24"/>
          <w:lang w:val="en-GB" w:eastAsia="de-DE"/>
        </w:rPr>
      </w:pPr>
      <w:r w:rsidRPr="00ED564F">
        <w:rPr>
          <w:rFonts w:eastAsia="Batang"/>
          <w:i/>
          <w:iCs/>
          <w:color w:val="0070C0"/>
          <w:sz w:val="20"/>
          <w:szCs w:val="24"/>
          <w:lang w:val="en-GB" w:eastAsia="de-DE"/>
        </w:rPr>
        <w:t>In Step 3, following configurations are provided from NW to UE:</w:t>
      </w:r>
    </w:p>
    <w:p w14:paraId="333B1853" w14:textId="77777777" w:rsidR="00E90C53" w:rsidRPr="00ED564F" w:rsidRDefault="00E90C53" w:rsidP="004B7D3D">
      <w:pPr>
        <w:numPr>
          <w:ilvl w:val="1"/>
          <w:numId w:val="37"/>
        </w:numPr>
        <w:autoSpaceDE/>
        <w:autoSpaceDN/>
        <w:adjustRightInd/>
        <w:snapToGrid/>
        <w:spacing w:after="0"/>
        <w:ind w:left="1800"/>
        <w:jc w:val="left"/>
        <w:rPr>
          <w:rFonts w:eastAsia="Batang"/>
          <w:i/>
          <w:iCs/>
          <w:color w:val="0070C0"/>
          <w:sz w:val="20"/>
          <w:szCs w:val="24"/>
          <w:lang w:val="en-GB" w:eastAsia="de-DE"/>
        </w:rPr>
      </w:pPr>
      <w:r w:rsidRPr="00ED564F">
        <w:rPr>
          <w:rFonts w:eastAsia="Batang"/>
          <w:i/>
          <w:iCs/>
          <w:color w:val="0070C0"/>
          <w:sz w:val="20"/>
          <w:szCs w:val="24"/>
          <w:lang w:val="en-GB" w:eastAsia="de-DE"/>
        </w:rPr>
        <w:t xml:space="preserve">1) UE is allowed to do UAI reporting via </w:t>
      </w:r>
      <w:proofErr w:type="spellStart"/>
      <w:r w:rsidRPr="00ED564F">
        <w:rPr>
          <w:rFonts w:eastAsia="Batang"/>
          <w:i/>
          <w:iCs/>
          <w:color w:val="0070C0"/>
          <w:sz w:val="20"/>
          <w:szCs w:val="24"/>
          <w:lang w:val="en-GB" w:eastAsia="de-DE"/>
        </w:rPr>
        <w:t>OtherConfig</w:t>
      </w:r>
      <w:proofErr w:type="spellEnd"/>
      <w:r w:rsidRPr="00ED564F">
        <w:rPr>
          <w:rFonts w:eastAsia="Batang"/>
          <w:i/>
          <w:iCs/>
          <w:color w:val="0070C0"/>
          <w:sz w:val="20"/>
          <w:szCs w:val="24"/>
          <w:lang w:val="en-GB" w:eastAsia="de-DE"/>
        </w:rPr>
        <w:t xml:space="preserve">, </w:t>
      </w:r>
    </w:p>
    <w:p w14:paraId="7D210A28" w14:textId="77777777" w:rsidR="00E90C53" w:rsidRPr="00ED564F" w:rsidRDefault="00E90C53" w:rsidP="004B7D3D">
      <w:pPr>
        <w:numPr>
          <w:ilvl w:val="1"/>
          <w:numId w:val="37"/>
        </w:numPr>
        <w:autoSpaceDE/>
        <w:autoSpaceDN/>
        <w:adjustRightInd/>
        <w:snapToGrid/>
        <w:spacing w:after="0"/>
        <w:ind w:left="1800"/>
        <w:jc w:val="left"/>
        <w:rPr>
          <w:rFonts w:eastAsia="Batang"/>
          <w:i/>
          <w:iCs/>
          <w:color w:val="0070C0"/>
          <w:sz w:val="20"/>
          <w:szCs w:val="24"/>
          <w:lang w:val="en-GB" w:eastAsia="de-DE"/>
        </w:rPr>
      </w:pPr>
      <w:r w:rsidRPr="00ED564F">
        <w:rPr>
          <w:rFonts w:eastAsia="Batang"/>
          <w:i/>
          <w:iCs/>
          <w:color w:val="0070C0"/>
          <w:sz w:val="20"/>
          <w:szCs w:val="24"/>
          <w:lang w:val="en-GB" w:eastAsia="de-DE"/>
        </w:rPr>
        <w:t xml:space="preserve">2) The associated ID(s) may be provided to UE, e.g., a new RRC parameter. </w:t>
      </w:r>
    </w:p>
    <w:p w14:paraId="778F90D8" w14:textId="77777777" w:rsidR="00E90C53" w:rsidRPr="00ED564F" w:rsidRDefault="00E90C53" w:rsidP="004B7D3D">
      <w:pPr>
        <w:numPr>
          <w:ilvl w:val="0"/>
          <w:numId w:val="37"/>
        </w:numPr>
        <w:autoSpaceDE/>
        <w:autoSpaceDN/>
        <w:adjustRightInd/>
        <w:snapToGrid/>
        <w:spacing w:after="0"/>
        <w:ind w:left="1080"/>
        <w:jc w:val="left"/>
        <w:rPr>
          <w:rFonts w:eastAsia="Batang"/>
          <w:i/>
          <w:iCs/>
          <w:color w:val="0070C0"/>
          <w:sz w:val="20"/>
          <w:szCs w:val="24"/>
          <w:lang w:val="en-GB" w:eastAsia="de-DE"/>
        </w:rPr>
      </w:pPr>
      <w:r w:rsidRPr="00ED564F">
        <w:rPr>
          <w:rFonts w:eastAsia="Batang"/>
          <w:i/>
          <w:iCs/>
          <w:color w:val="0070C0"/>
          <w:sz w:val="20"/>
          <w:szCs w:val="24"/>
          <w:lang w:val="en-GB" w:eastAsia="de-DE"/>
        </w:rPr>
        <w:t>In Step 4, UE reports by UAI</w:t>
      </w:r>
    </w:p>
    <w:p w14:paraId="59B4B976" w14:textId="77777777" w:rsidR="00E90C53" w:rsidRPr="00ED564F" w:rsidRDefault="00E90C53" w:rsidP="004B7D3D">
      <w:pPr>
        <w:numPr>
          <w:ilvl w:val="1"/>
          <w:numId w:val="37"/>
        </w:numPr>
        <w:autoSpaceDE/>
        <w:autoSpaceDN/>
        <w:adjustRightInd/>
        <w:snapToGrid/>
        <w:spacing w:after="0"/>
        <w:ind w:left="1800"/>
        <w:jc w:val="left"/>
        <w:rPr>
          <w:rFonts w:eastAsia="Batang"/>
          <w:i/>
          <w:iCs/>
          <w:color w:val="0070C0"/>
          <w:sz w:val="20"/>
          <w:szCs w:val="24"/>
          <w:lang w:val="en-GB" w:eastAsia="de-DE"/>
        </w:rPr>
      </w:pPr>
      <w:r w:rsidRPr="00ED564F">
        <w:rPr>
          <w:rFonts w:eastAsia="Batang"/>
          <w:i/>
          <w:iCs/>
          <w:color w:val="0070C0"/>
          <w:sz w:val="20"/>
          <w:szCs w:val="24"/>
          <w:lang w:val="en-GB" w:eastAsia="de-DE"/>
        </w:rPr>
        <w:t xml:space="preserve">the applicable one or multiple sets of inference related parameters may be included. </w:t>
      </w:r>
    </w:p>
    <w:p w14:paraId="053BBB9D" w14:textId="77777777" w:rsidR="00E90C53" w:rsidRPr="00ED564F" w:rsidRDefault="00E90C53" w:rsidP="004B7D3D">
      <w:pPr>
        <w:numPr>
          <w:ilvl w:val="2"/>
          <w:numId w:val="37"/>
        </w:numPr>
        <w:autoSpaceDE/>
        <w:autoSpaceDN/>
        <w:adjustRightInd/>
        <w:snapToGrid/>
        <w:spacing w:after="0"/>
        <w:ind w:left="2520"/>
        <w:jc w:val="left"/>
        <w:rPr>
          <w:rFonts w:eastAsia="Batang"/>
          <w:i/>
          <w:iCs/>
          <w:color w:val="0070C0"/>
          <w:sz w:val="20"/>
          <w:szCs w:val="24"/>
          <w:lang w:val="en-GB" w:eastAsia="de-DE"/>
        </w:rPr>
      </w:pPr>
      <w:r w:rsidRPr="00ED564F">
        <w:rPr>
          <w:rFonts w:eastAsia="Batang"/>
          <w:i/>
          <w:iCs/>
          <w:color w:val="0070C0"/>
          <w:sz w:val="20"/>
          <w:szCs w:val="24"/>
          <w:lang w:val="en-GB" w:eastAsia="de-DE"/>
        </w:rPr>
        <w:t xml:space="preserve">FFS on the set of inference related parameters, at least including: </w:t>
      </w:r>
    </w:p>
    <w:p w14:paraId="5F991E0C" w14:textId="77777777" w:rsidR="00E90C53" w:rsidRPr="00ED564F" w:rsidRDefault="00E90C53" w:rsidP="004B7D3D">
      <w:pPr>
        <w:numPr>
          <w:ilvl w:val="3"/>
          <w:numId w:val="37"/>
        </w:numPr>
        <w:autoSpaceDE/>
        <w:autoSpaceDN/>
        <w:adjustRightInd/>
        <w:snapToGrid/>
        <w:spacing w:after="0"/>
        <w:ind w:left="3240"/>
        <w:jc w:val="left"/>
        <w:rPr>
          <w:rFonts w:eastAsia="Batang"/>
          <w:i/>
          <w:iCs/>
          <w:color w:val="0070C0"/>
          <w:sz w:val="20"/>
          <w:szCs w:val="24"/>
          <w:lang w:val="en-GB" w:eastAsia="de-DE"/>
        </w:rPr>
      </w:pPr>
      <w:r w:rsidRPr="00ED564F">
        <w:rPr>
          <w:rFonts w:eastAsia="Batang"/>
          <w:i/>
          <w:iCs/>
          <w:color w:val="0070C0"/>
          <w:sz w:val="20"/>
          <w:szCs w:val="24"/>
          <w:lang w:val="en-GB" w:eastAsia="de-DE"/>
        </w:rPr>
        <w:t>Set A related information</w:t>
      </w:r>
    </w:p>
    <w:p w14:paraId="10228C0D" w14:textId="77777777" w:rsidR="00E90C53" w:rsidRPr="00ED564F" w:rsidRDefault="00E90C53" w:rsidP="004B7D3D">
      <w:pPr>
        <w:numPr>
          <w:ilvl w:val="3"/>
          <w:numId w:val="37"/>
        </w:numPr>
        <w:autoSpaceDE/>
        <w:autoSpaceDN/>
        <w:adjustRightInd/>
        <w:snapToGrid/>
        <w:spacing w:after="0"/>
        <w:ind w:left="3240"/>
        <w:jc w:val="left"/>
        <w:rPr>
          <w:rFonts w:eastAsia="Batang"/>
          <w:i/>
          <w:iCs/>
          <w:color w:val="0070C0"/>
          <w:sz w:val="20"/>
          <w:szCs w:val="24"/>
          <w:lang w:val="en-GB" w:eastAsia="de-DE"/>
        </w:rPr>
      </w:pPr>
      <w:r w:rsidRPr="00ED564F">
        <w:rPr>
          <w:rFonts w:eastAsia="Batang"/>
          <w:i/>
          <w:iCs/>
          <w:color w:val="0070C0"/>
          <w:sz w:val="20"/>
          <w:szCs w:val="24"/>
          <w:lang w:val="en-GB" w:eastAsia="de-DE"/>
        </w:rPr>
        <w:t>Set B related information</w:t>
      </w:r>
    </w:p>
    <w:p w14:paraId="18639276" w14:textId="77777777" w:rsidR="00E90C53" w:rsidRPr="00ED564F" w:rsidRDefault="00E90C53" w:rsidP="004B7D3D">
      <w:pPr>
        <w:numPr>
          <w:ilvl w:val="3"/>
          <w:numId w:val="37"/>
        </w:numPr>
        <w:autoSpaceDE/>
        <w:autoSpaceDN/>
        <w:adjustRightInd/>
        <w:snapToGrid/>
        <w:spacing w:after="0"/>
        <w:ind w:left="3240"/>
        <w:jc w:val="left"/>
        <w:rPr>
          <w:rFonts w:eastAsia="Batang"/>
          <w:i/>
          <w:iCs/>
          <w:color w:val="0070C0"/>
          <w:sz w:val="20"/>
          <w:szCs w:val="24"/>
          <w:lang w:val="en-GB" w:eastAsia="de-DE"/>
        </w:rPr>
      </w:pPr>
      <w:r w:rsidRPr="00ED564F">
        <w:rPr>
          <w:rFonts w:eastAsia="Batang"/>
          <w:i/>
          <w:iCs/>
          <w:color w:val="0070C0"/>
          <w:sz w:val="20"/>
          <w:szCs w:val="24"/>
          <w:lang w:val="en-GB" w:eastAsia="de-DE"/>
        </w:rPr>
        <w:t xml:space="preserve">Report content related information </w:t>
      </w:r>
    </w:p>
    <w:p w14:paraId="3EF67423" w14:textId="77777777" w:rsidR="00E90C53" w:rsidRPr="00ED564F" w:rsidRDefault="00E90C53" w:rsidP="004B7D3D">
      <w:pPr>
        <w:numPr>
          <w:ilvl w:val="3"/>
          <w:numId w:val="37"/>
        </w:numPr>
        <w:autoSpaceDE/>
        <w:autoSpaceDN/>
        <w:adjustRightInd/>
        <w:snapToGrid/>
        <w:spacing w:after="0"/>
        <w:ind w:left="3240"/>
        <w:jc w:val="left"/>
        <w:rPr>
          <w:rFonts w:eastAsia="Batang"/>
          <w:i/>
          <w:iCs/>
          <w:color w:val="0070C0"/>
          <w:sz w:val="20"/>
          <w:szCs w:val="24"/>
          <w:lang w:val="en-GB" w:eastAsia="de-DE"/>
        </w:rPr>
      </w:pPr>
      <w:r w:rsidRPr="00ED564F">
        <w:rPr>
          <w:rFonts w:eastAsia="Batang"/>
          <w:i/>
          <w:iCs/>
          <w:color w:val="0070C0"/>
          <w:sz w:val="20"/>
          <w:szCs w:val="24"/>
          <w:lang w:val="en-GB" w:eastAsia="de-DE"/>
        </w:rPr>
        <w:t xml:space="preserve">For BM-Case 2, </w:t>
      </w:r>
    </w:p>
    <w:p w14:paraId="0FD23032" w14:textId="77777777" w:rsidR="00E90C53" w:rsidRPr="00ED564F" w:rsidRDefault="00E90C53" w:rsidP="004B7D3D">
      <w:pPr>
        <w:numPr>
          <w:ilvl w:val="4"/>
          <w:numId w:val="37"/>
        </w:numPr>
        <w:autoSpaceDE/>
        <w:autoSpaceDN/>
        <w:adjustRightInd/>
        <w:snapToGrid/>
        <w:spacing w:after="0"/>
        <w:ind w:left="3960"/>
        <w:jc w:val="left"/>
        <w:rPr>
          <w:rFonts w:eastAsia="Batang"/>
          <w:i/>
          <w:iCs/>
          <w:color w:val="0070C0"/>
          <w:sz w:val="20"/>
          <w:szCs w:val="24"/>
          <w:lang w:val="en-GB" w:eastAsia="de-DE"/>
        </w:rPr>
      </w:pPr>
      <w:r w:rsidRPr="00ED564F">
        <w:rPr>
          <w:rFonts w:eastAsia="Batang"/>
          <w:i/>
          <w:iCs/>
          <w:color w:val="0070C0"/>
          <w:sz w:val="20"/>
          <w:szCs w:val="24"/>
          <w:lang w:val="en-GB" w:eastAsia="de-DE"/>
        </w:rPr>
        <w:t>Time instances related information for measurements</w:t>
      </w:r>
    </w:p>
    <w:p w14:paraId="0D8F9A9A" w14:textId="77777777" w:rsidR="00E90C53" w:rsidRPr="00ED564F" w:rsidRDefault="00E90C53" w:rsidP="004B7D3D">
      <w:pPr>
        <w:numPr>
          <w:ilvl w:val="4"/>
          <w:numId w:val="37"/>
        </w:numPr>
        <w:autoSpaceDE/>
        <w:autoSpaceDN/>
        <w:adjustRightInd/>
        <w:snapToGrid/>
        <w:spacing w:after="0"/>
        <w:ind w:left="3960"/>
        <w:jc w:val="left"/>
        <w:rPr>
          <w:rFonts w:eastAsia="Batang"/>
          <w:i/>
          <w:iCs/>
          <w:color w:val="0070C0"/>
          <w:sz w:val="20"/>
          <w:szCs w:val="24"/>
          <w:lang w:val="en-GB" w:eastAsia="de-DE"/>
        </w:rPr>
      </w:pPr>
      <w:r w:rsidRPr="00ED564F">
        <w:rPr>
          <w:rFonts w:eastAsia="Batang"/>
          <w:i/>
          <w:iCs/>
          <w:color w:val="0070C0"/>
          <w:sz w:val="20"/>
          <w:szCs w:val="24"/>
          <w:lang w:val="en-GB" w:eastAsia="de-DE"/>
        </w:rPr>
        <w:t>Time instances related information for prediction</w:t>
      </w:r>
    </w:p>
    <w:p w14:paraId="592AAE68" w14:textId="77777777" w:rsidR="00E90C53" w:rsidRPr="00ED564F" w:rsidRDefault="00E90C53" w:rsidP="004B7D3D">
      <w:pPr>
        <w:numPr>
          <w:ilvl w:val="2"/>
          <w:numId w:val="37"/>
        </w:numPr>
        <w:autoSpaceDE/>
        <w:autoSpaceDN/>
        <w:adjustRightInd/>
        <w:snapToGrid/>
        <w:spacing w:after="0"/>
        <w:ind w:left="2520"/>
        <w:jc w:val="left"/>
        <w:rPr>
          <w:rFonts w:eastAsia="Batang"/>
          <w:i/>
          <w:iCs/>
          <w:color w:val="0070C0"/>
          <w:sz w:val="20"/>
          <w:szCs w:val="24"/>
          <w:lang w:val="en-GB" w:eastAsia="de-DE"/>
        </w:rPr>
      </w:pPr>
      <w:r w:rsidRPr="00ED564F">
        <w:rPr>
          <w:rFonts w:eastAsia="Batang"/>
          <w:i/>
          <w:iCs/>
          <w:color w:val="0070C0"/>
          <w:sz w:val="20"/>
          <w:szCs w:val="24"/>
          <w:lang w:val="en-GB" w:eastAsia="de-DE"/>
        </w:rPr>
        <w:t>Note: not applicable may also be replied by UE</w:t>
      </w:r>
    </w:p>
    <w:p w14:paraId="5571A8EB" w14:textId="77777777" w:rsidR="00E90C53" w:rsidRPr="00ED564F" w:rsidRDefault="00E90C53" w:rsidP="004B7D3D">
      <w:pPr>
        <w:numPr>
          <w:ilvl w:val="2"/>
          <w:numId w:val="37"/>
        </w:numPr>
        <w:autoSpaceDE/>
        <w:autoSpaceDN/>
        <w:adjustRightInd/>
        <w:snapToGrid/>
        <w:spacing w:after="0"/>
        <w:ind w:left="2520"/>
        <w:jc w:val="left"/>
        <w:rPr>
          <w:rFonts w:eastAsia="Batang"/>
          <w:i/>
          <w:iCs/>
          <w:color w:val="0070C0"/>
          <w:sz w:val="20"/>
          <w:szCs w:val="24"/>
          <w:lang w:val="en-GB" w:eastAsia="de-DE"/>
        </w:rPr>
      </w:pPr>
      <w:r w:rsidRPr="00ED564F">
        <w:rPr>
          <w:rFonts w:eastAsia="Batang"/>
          <w:i/>
          <w:iCs/>
          <w:color w:val="0070C0"/>
          <w:sz w:val="20"/>
          <w:szCs w:val="24"/>
          <w:lang w:val="en-GB" w:eastAsia="de-DE"/>
        </w:rPr>
        <w:t>Note: if the inference related parameters are not supported for reporting, only the applicability(</w:t>
      </w:r>
      <w:proofErr w:type="spellStart"/>
      <w:r w:rsidRPr="00ED564F">
        <w:rPr>
          <w:rFonts w:eastAsia="Batang"/>
          <w:i/>
          <w:iCs/>
          <w:color w:val="0070C0"/>
          <w:sz w:val="20"/>
          <w:szCs w:val="24"/>
          <w:lang w:val="en-GB" w:eastAsia="de-DE"/>
        </w:rPr>
        <w:t>ies</w:t>
      </w:r>
      <w:proofErr w:type="spellEnd"/>
      <w:r w:rsidRPr="00ED564F">
        <w:rPr>
          <w:rFonts w:eastAsia="Batang"/>
          <w:i/>
          <w:iCs/>
          <w:color w:val="0070C0"/>
          <w:sz w:val="20"/>
          <w:szCs w:val="24"/>
          <w:lang w:val="en-GB" w:eastAsia="de-DE"/>
        </w:rPr>
        <w:t xml:space="preserve">) or not is reported in Step 4. </w:t>
      </w:r>
    </w:p>
    <w:p w14:paraId="046A10BF" w14:textId="77777777" w:rsidR="00E90C53" w:rsidRPr="00ED564F" w:rsidRDefault="00E90C53" w:rsidP="004B7D3D">
      <w:pPr>
        <w:numPr>
          <w:ilvl w:val="1"/>
          <w:numId w:val="37"/>
        </w:numPr>
        <w:autoSpaceDE/>
        <w:autoSpaceDN/>
        <w:adjustRightInd/>
        <w:snapToGrid/>
        <w:spacing w:after="0"/>
        <w:ind w:left="1800"/>
        <w:jc w:val="left"/>
        <w:rPr>
          <w:rFonts w:eastAsia="Batang"/>
          <w:i/>
          <w:iCs/>
          <w:color w:val="0070C0"/>
          <w:sz w:val="20"/>
          <w:szCs w:val="24"/>
          <w:lang w:val="en-GB" w:eastAsia="de-DE"/>
        </w:rPr>
      </w:pPr>
      <w:r w:rsidRPr="00ED564F">
        <w:rPr>
          <w:rFonts w:eastAsia="Batang"/>
          <w:i/>
          <w:iCs/>
          <w:color w:val="0070C0"/>
          <w:sz w:val="20"/>
          <w:szCs w:val="24"/>
          <w:lang w:val="en-GB" w:eastAsia="de-DE"/>
        </w:rPr>
        <w:t>the associated ID(s) may be included</w:t>
      </w:r>
    </w:p>
    <w:p w14:paraId="74112CE6" w14:textId="77777777" w:rsidR="00E90C53" w:rsidRPr="00ED564F" w:rsidRDefault="00E90C53" w:rsidP="004B7D3D">
      <w:pPr>
        <w:numPr>
          <w:ilvl w:val="2"/>
          <w:numId w:val="37"/>
        </w:numPr>
        <w:autoSpaceDE/>
        <w:autoSpaceDN/>
        <w:adjustRightInd/>
        <w:snapToGrid/>
        <w:spacing w:after="0"/>
        <w:ind w:left="2520"/>
        <w:jc w:val="left"/>
        <w:rPr>
          <w:rFonts w:eastAsia="Batang"/>
          <w:i/>
          <w:iCs/>
          <w:color w:val="0070C0"/>
          <w:sz w:val="20"/>
          <w:szCs w:val="24"/>
          <w:lang w:val="en-GB" w:eastAsia="de-DE"/>
        </w:rPr>
      </w:pPr>
      <w:r w:rsidRPr="00ED564F">
        <w:rPr>
          <w:rFonts w:eastAsia="Batang"/>
          <w:i/>
          <w:iCs/>
          <w:color w:val="0070C0"/>
          <w:sz w:val="20"/>
          <w:szCs w:val="24"/>
          <w:lang w:val="en-GB" w:eastAsia="de-DE"/>
        </w:rPr>
        <w:t xml:space="preserve">FFS: a) as part of the inference related parameters, or </w:t>
      </w:r>
    </w:p>
    <w:p w14:paraId="51F478A0" w14:textId="77777777" w:rsidR="00E90C53" w:rsidRPr="00ED564F" w:rsidRDefault="00E90C53" w:rsidP="004B7D3D">
      <w:pPr>
        <w:numPr>
          <w:ilvl w:val="2"/>
          <w:numId w:val="37"/>
        </w:numPr>
        <w:autoSpaceDE/>
        <w:autoSpaceDN/>
        <w:adjustRightInd/>
        <w:snapToGrid/>
        <w:spacing w:after="0"/>
        <w:ind w:left="2520"/>
        <w:jc w:val="left"/>
        <w:rPr>
          <w:rFonts w:eastAsia="Batang"/>
          <w:i/>
          <w:iCs/>
          <w:color w:val="0070C0"/>
          <w:sz w:val="20"/>
          <w:szCs w:val="24"/>
          <w:lang w:val="en-GB" w:eastAsia="de-DE"/>
        </w:rPr>
      </w:pPr>
      <w:r w:rsidRPr="00ED564F">
        <w:rPr>
          <w:rFonts w:eastAsia="Batang"/>
          <w:i/>
          <w:iCs/>
          <w:color w:val="0070C0"/>
          <w:sz w:val="20"/>
          <w:szCs w:val="24"/>
          <w:lang w:val="en-GB" w:eastAsia="de-DE"/>
        </w:rPr>
        <w:t xml:space="preserve">FFS: b) independently from the set of the inference related parameters. </w:t>
      </w:r>
    </w:p>
    <w:p w14:paraId="2AC482BE" w14:textId="77777777" w:rsidR="00E90C53" w:rsidRPr="00ED564F" w:rsidRDefault="00E90C53" w:rsidP="004B7D3D">
      <w:pPr>
        <w:numPr>
          <w:ilvl w:val="0"/>
          <w:numId w:val="37"/>
        </w:numPr>
        <w:autoSpaceDE/>
        <w:autoSpaceDN/>
        <w:adjustRightInd/>
        <w:snapToGrid/>
        <w:spacing w:after="0"/>
        <w:ind w:left="1080"/>
        <w:jc w:val="left"/>
        <w:rPr>
          <w:rFonts w:eastAsia="Batang"/>
          <w:i/>
          <w:iCs/>
          <w:color w:val="0070C0"/>
          <w:sz w:val="20"/>
          <w:szCs w:val="24"/>
          <w:lang w:val="en-GB" w:eastAsia="de-DE"/>
        </w:rPr>
      </w:pPr>
      <w:r w:rsidRPr="00ED564F">
        <w:rPr>
          <w:rFonts w:eastAsia="Batang"/>
          <w:i/>
          <w:iCs/>
          <w:color w:val="0070C0"/>
          <w:sz w:val="20"/>
          <w:szCs w:val="24"/>
          <w:lang w:val="en-GB" w:eastAsia="de-DE"/>
        </w:rPr>
        <w:t>In Step 5, NW configures configuration(s) for CSI report for inference.</w:t>
      </w:r>
    </w:p>
    <w:p w14:paraId="13818FFE" w14:textId="4FD88D16" w:rsidR="00EA1DC4" w:rsidRPr="00ED564F" w:rsidRDefault="00E90C53" w:rsidP="004B7D3D">
      <w:pPr>
        <w:ind w:left="360"/>
        <w:rPr>
          <w:i/>
          <w:iCs/>
          <w:color w:val="0070C0"/>
          <w:lang w:val="en-GB"/>
        </w:rPr>
      </w:pPr>
      <w:r w:rsidRPr="00ED564F">
        <w:rPr>
          <w:rFonts w:eastAsia="Batang"/>
          <w:i/>
          <w:iCs/>
          <w:color w:val="0070C0"/>
          <w:sz w:val="20"/>
          <w:szCs w:val="24"/>
          <w:lang w:val="en-GB" w:eastAsia="de-DE"/>
        </w:rPr>
        <w:t xml:space="preserve">Note: There is no impact of configuring CSI report configuration for non-AI beam management in </w:t>
      </w:r>
      <w:proofErr w:type="spellStart"/>
      <w:r w:rsidRPr="00ED564F">
        <w:rPr>
          <w:rFonts w:eastAsia="Batang"/>
          <w:i/>
          <w:iCs/>
          <w:color w:val="0070C0"/>
          <w:sz w:val="20"/>
          <w:szCs w:val="24"/>
          <w:lang w:val="en-GB" w:eastAsia="de-DE"/>
        </w:rPr>
        <w:t>RRCReconfiguration</w:t>
      </w:r>
      <w:proofErr w:type="spellEnd"/>
      <w:r w:rsidRPr="00ED564F">
        <w:rPr>
          <w:rFonts w:eastAsia="Batang"/>
          <w:i/>
          <w:iCs/>
          <w:color w:val="0070C0"/>
          <w:sz w:val="20"/>
          <w:szCs w:val="24"/>
          <w:lang w:val="en-GB" w:eastAsia="de-DE"/>
        </w:rPr>
        <w:t>.</w:t>
      </w:r>
    </w:p>
    <w:p w14:paraId="18A99A1C" w14:textId="77777777" w:rsidR="00D0194B" w:rsidRPr="006E1B1D" w:rsidRDefault="00D0194B" w:rsidP="00FD6AA2">
      <w:pPr>
        <w:rPr>
          <w:color w:val="7F7F7F" w:themeColor="text1" w:themeTint="80"/>
          <w:lang w:val="en-GB"/>
        </w:rPr>
      </w:pPr>
    </w:p>
    <w:p w14:paraId="71BFBBC9" w14:textId="1ABA8006" w:rsidR="00D27D43" w:rsidRPr="00684E76" w:rsidRDefault="00FE3E10" w:rsidP="0073071D">
      <w:pPr>
        <w:rPr>
          <w:lang w:val="en-GB"/>
        </w:rPr>
      </w:pPr>
      <w:r w:rsidRPr="001F30AA">
        <w:rPr>
          <w:lang w:val="en-GB"/>
        </w:rPr>
        <w:t xml:space="preserve">We can see that in both Option 1 and Option 2, </w:t>
      </w:r>
      <w:r w:rsidR="00E55D17" w:rsidRPr="001F30AA">
        <w:rPr>
          <w:lang w:val="en-GB"/>
        </w:rPr>
        <w:t xml:space="preserve">inference configuration can be done in Step 3. </w:t>
      </w:r>
      <w:r w:rsidR="00A304E7" w:rsidRPr="001F30AA">
        <w:rPr>
          <w:lang w:val="en-GB"/>
        </w:rPr>
        <w:t xml:space="preserve">In Option 3, it is done in Step 5. </w:t>
      </w:r>
      <w:r w:rsidR="00680F70" w:rsidRPr="001F30AA">
        <w:rPr>
          <w:lang w:val="en-GB"/>
        </w:rPr>
        <w:t xml:space="preserve">Because all three options have been determined for further study in RAN1, </w:t>
      </w:r>
      <w:r w:rsidR="00954FA0" w:rsidRPr="001F30AA">
        <w:rPr>
          <w:lang w:val="en-GB"/>
        </w:rPr>
        <w:t xml:space="preserve">we think RAN2 can just wait for RAN1’s </w:t>
      </w:r>
      <w:r w:rsidR="00993758" w:rsidRPr="001F30AA">
        <w:rPr>
          <w:lang w:val="en-GB"/>
        </w:rPr>
        <w:t xml:space="preserve">final </w:t>
      </w:r>
      <w:r w:rsidR="00954FA0" w:rsidRPr="001F30AA">
        <w:rPr>
          <w:lang w:val="en-GB"/>
        </w:rPr>
        <w:t xml:space="preserve">decision on </w:t>
      </w:r>
      <w:r w:rsidR="00993758" w:rsidRPr="001F30AA">
        <w:rPr>
          <w:lang w:val="en-GB"/>
        </w:rPr>
        <w:t xml:space="preserve">the </w:t>
      </w:r>
      <w:r w:rsidR="00837AAD" w:rsidRPr="001F30AA">
        <w:rPr>
          <w:lang w:val="en-GB"/>
        </w:rPr>
        <w:t>option they will choose from the three.</w:t>
      </w:r>
    </w:p>
    <w:p w14:paraId="79158130" w14:textId="213F4DC2" w:rsidR="0073071D" w:rsidRPr="001F30AA" w:rsidRDefault="0073071D" w:rsidP="0073071D">
      <w:pPr>
        <w:rPr>
          <w:b/>
          <w:bCs/>
          <w:i/>
          <w:iCs/>
        </w:rPr>
      </w:pPr>
      <w:r w:rsidRPr="001F30AA">
        <w:rPr>
          <w:b/>
          <w:bCs/>
          <w:i/>
          <w:iCs/>
        </w:rPr>
        <w:t xml:space="preserve">Observation </w:t>
      </w:r>
      <w:r w:rsidR="00684E76">
        <w:rPr>
          <w:b/>
          <w:bCs/>
          <w:i/>
          <w:iCs/>
        </w:rPr>
        <w:t>2</w:t>
      </w:r>
      <w:r w:rsidRPr="001F30AA">
        <w:rPr>
          <w:b/>
          <w:bCs/>
          <w:i/>
          <w:iCs/>
        </w:rPr>
        <w:t>:</w:t>
      </w:r>
      <w:r w:rsidR="00075993" w:rsidRPr="001F30AA">
        <w:rPr>
          <w:b/>
          <w:bCs/>
          <w:i/>
          <w:iCs/>
        </w:rPr>
        <w:t xml:space="preserve"> </w:t>
      </w:r>
      <w:r w:rsidR="007A5F4E" w:rsidRPr="001F30AA">
        <w:rPr>
          <w:b/>
          <w:bCs/>
          <w:i/>
          <w:iCs/>
        </w:rPr>
        <w:t>Given</w:t>
      </w:r>
      <w:r w:rsidR="006B400B" w:rsidRPr="001F30AA">
        <w:rPr>
          <w:b/>
          <w:bCs/>
          <w:i/>
          <w:iCs/>
        </w:rPr>
        <w:t xml:space="preserve"> that</w:t>
      </w:r>
      <w:r w:rsidR="00075993" w:rsidRPr="001F30AA">
        <w:rPr>
          <w:b/>
          <w:bCs/>
          <w:i/>
          <w:iCs/>
        </w:rPr>
        <w:t xml:space="preserve"> other configuration</w:t>
      </w:r>
      <w:r w:rsidR="001E47A4" w:rsidRPr="001F30AA">
        <w:rPr>
          <w:b/>
          <w:bCs/>
          <w:i/>
          <w:iCs/>
        </w:rPr>
        <w:t>s</w:t>
      </w:r>
      <w:r w:rsidR="00075993" w:rsidRPr="001F30AA">
        <w:rPr>
          <w:b/>
          <w:bCs/>
          <w:i/>
          <w:iCs/>
        </w:rPr>
        <w:t xml:space="preserve"> </w:t>
      </w:r>
      <w:r w:rsidR="005B1323" w:rsidRPr="001F30AA">
        <w:rPr>
          <w:b/>
          <w:bCs/>
          <w:i/>
          <w:iCs/>
        </w:rPr>
        <w:t xml:space="preserve">(e.g. inference configuration) </w:t>
      </w:r>
      <w:r w:rsidR="00075993" w:rsidRPr="001F30AA">
        <w:rPr>
          <w:b/>
          <w:bCs/>
          <w:i/>
          <w:iCs/>
        </w:rPr>
        <w:t xml:space="preserve">by </w:t>
      </w:r>
      <w:r w:rsidR="00E336A6" w:rsidRPr="001F30AA">
        <w:rPr>
          <w:b/>
          <w:bCs/>
          <w:i/>
          <w:iCs/>
        </w:rPr>
        <w:t xml:space="preserve">the </w:t>
      </w:r>
      <w:r w:rsidR="00075993" w:rsidRPr="001F30AA">
        <w:rPr>
          <w:b/>
          <w:bCs/>
          <w:i/>
          <w:iCs/>
        </w:rPr>
        <w:t xml:space="preserve">UE </w:t>
      </w:r>
      <w:r w:rsidR="00A61753" w:rsidRPr="001F30AA">
        <w:rPr>
          <w:b/>
          <w:bCs/>
          <w:i/>
          <w:iCs/>
        </w:rPr>
        <w:t>to deter</w:t>
      </w:r>
      <w:r w:rsidR="00CC3CE7" w:rsidRPr="001F30AA">
        <w:rPr>
          <w:b/>
          <w:bCs/>
          <w:i/>
          <w:iCs/>
        </w:rPr>
        <w:t>mine applicable functionalities</w:t>
      </w:r>
      <w:r w:rsidR="00DA31D8" w:rsidRPr="001F30AA">
        <w:rPr>
          <w:b/>
          <w:bCs/>
          <w:i/>
          <w:iCs/>
        </w:rPr>
        <w:t xml:space="preserve"> after Step 3 is currently being studied in RAN1. RAN2 can make a decision </w:t>
      </w:r>
      <w:r w:rsidR="00A62EFD" w:rsidRPr="001F30AA">
        <w:rPr>
          <w:b/>
          <w:bCs/>
          <w:i/>
          <w:iCs/>
        </w:rPr>
        <w:t>after RAN1 gets back to us</w:t>
      </w:r>
      <w:r w:rsidRPr="001F30AA">
        <w:rPr>
          <w:b/>
          <w:bCs/>
          <w:i/>
          <w:iCs/>
        </w:rPr>
        <w:t>.</w:t>
      </w:r>
    </w:p>
    <w:p w14:paraId="25366768" w14:textId="3BC5A54F" w:rsidR="00FE3E10" w:rsidRPr="001F30AA" w:rsidRDefault="00993758" w:rsidP="00FD6AA2">
      <w:pPr>
        <w:rPr>
          <w:lang w:val="en-GB"/>
        </w:rPr>
      </w:pPr>
      <w:r w:rsidRPr="001F30AA">
        <w:rPr>
          <w:lang w:val="en-GB"/>
        </w:rPr>
        <w:t xml:space="preserve"> </w:t>
      </w:r>
    </w:p>
    <w:p w14:paraId="2904A809" w14:textId="7C56C4A0" w:rsidR="00454B45" w:rsidRPr="001F30AA" w:rsidRDefault="006A296F" w:rsidP="00FD6AA2">
      <w:pPr>
        <w:rPr>
          <w:lang w:val="en-GB"/>
        </w:rPr>
      </w:pPr>
      <w:r w:rsidRPr="001F30AA">
        <w:rPr>
          <w:lang w:val="en-GB"/>
        </w:rPr>
        <w:t xml:space="preserve">The second topic for </w:t>
      </w:r>
      <w:r w:rsidR="00AD71FA" w:rsidRPr="001F30AA">
        <w:rPr>
          <w:lang w:val="en-GB"/>
        </w:rPr>
        <w:t>further study is how the applicable functionality is decided if NW-side additional condition</w:t>
      </w:r>
      <w:r w:rsidR="0008079A" w:rsidRPr="001F30AA">
        <w:rPr>
          <w:lang w:val="en-GB"/>
        </w:rPr>
        <w:t>s</w:t>
      </w:r>
      <w:r w:rsidR="00AD71FA" w:rsidRPr="001F30AA">
        <w:rPr>
          <w:lang w:val="en-GB"/>
        </w:rPr>
        <w:t xml:space="preserve"> </w:t>
      </w:r>
      <w:r w:rsidR="0008079A" w:rsidRPr="001F30AA">
        <w:rPr>
          <w:lang w:val="en-GB"/>
        </w:rPr>
        <w:t>are</w:t>
      </w:r>
      <w:r w:rsidR="00AD71FA" w:rsidRPr="001F30AA">
        <w:rPr>
          <w:lang w:val="en-GB"/>
        </w:rPr>
        <w:t xml:space="preserve"> not provided in step 3. </w:t>
      </w:r>
      <w:r w:rsidR="005A4C46" w:rsidRPr="001F30AA">
        <w:rPr>
          <w:lang w:val="en-GB"/>
        </w:rPr>
        <w:t xml:space="preserve">It is </w:t>
      </w:r>
      <w:r w:rsidR="00E75652" w:rsidRPr="001F30AA">
        <w:rPr>
          <w:lang w:val="en-GB"/>
        </w:rPr>
        <w:t>common</w:t>
      </w:r>
      <w:r w:rsidR="005A4C46" w:rsidRPr="001F30AA">
        <w:rPr>
          <w:lang w:val="en-GB"/>
        </w:rPr>
        <w:t xml:space="preserve"> understanding </w:t>
      </w:r>
      <w:r w:rsidR="0008079A" w:rsidRPr="001F30AA">
        <w:rPr>
          <w:lang w:val="en-GB"/>
        </w:rPr>
        <w:t xml:space="preserve">that the additional conditions are used </w:t>
      </w:r>
      <w:r w:rsidR="00BD6263" w:rsidRPr="001F30AA">
        <w:rPr>
          <w:lang w:val="en-GB"/>
        </w:rPr>
        <w:t xml:space="preserve">to align NW-side and UE-side </w:t>
      </w:r>
      <w:r w:rsidR="00F645A3" w:rsidRPr="001F30AA">
        <w:rPr>
          <w:lang w:val="en-GB"/>
        </w:rPr>
        <w:t>conditions</w:t>
      </w:r>
      <w:r w:rsidR="006040B7" w:rsidRPr="001F30AA">
        <w:rPr>
          <w:lang w:val="en-GB"/>
        </w:rPr>
        <w:t>/configurations</w:t>
      </w:r>
      <w:r w:rsidR="00F645A3" w:rsidRPr="001F30AA">
        <w:rPr>
          <w:lang w:val="en-GB"/>
        </w:rPr>
        <w:t xml:space="preserve"> between training and inference</w:t>
      </w:r>
      <w:r w:rsidR="00BF594E" w:rsidRPr="001F30AA">
        <w:rPr>
          <w:lang w:val="en-GB"/>
        </w:rPr>
        <w:t xml:space="preserve"> </w:t>
      </w:r>
      <w:r w:rsidR="00307286" w:rsidRPr="001F30AA">
        <w:rPr>
          <w:lang w:val="en-GB"/>
        </w:rPr>
        <w:t xml:space="preserve">stages </w:t>
      </w:r>
      <w:r w:rsidR="00BF594E" w:rsidRPr="001F30AA">
        <w:rPr>
          <w:lang w:val="en-GB"/>
        </w:rPr>
        <w:t xml:space="preserve">to ensure </w:t>
      </w:r>
      <w:r w:rsidR="00307286" w:rsidRPr="001F30AA">
        <w:rPr>
          <w:lang w:val="en-GB"/>
        </w:rPr>
        <w:t>expected</w:t>
      </w:r>
      <w:r w:rsidR="00BF594E" w:rsidRPr="001F30AA">
        <w:rPr>
          <w:lang w:val="en-GB"/>
        </w:rPr>
        <w:t xml:space="preserve"> model </w:t>
      </w:r>
      <w:r w:rsidR="00DF4AF9" w:rsidRPr="001F30AA">
        <w:rPr>
          <w:lang w:val="en-GB"/>
        </w:rPr>
        <w:t>performance</w:t>
      </w:r>
      <w:r w:rsidR="00F645A3" w:rsidRPr="001F30AA">
        <w:rPr>
          <w:lang w:val="en-GB"/>
        </w:rPr>
        <w:t xml:space="preserve">. </w:t>
      </w:r>
      <w:r w:rsidR="0024586F" w:rsidRPr="001F30AA">
        <w:rPr>
          <w:lang w:val="en-GB"/>
        </w:rPr>
        <w:t xml:space="preserve">The NW should provide additional conditions </w:t>
      </w:r>
      <w:r w:rsidR="00307286" w:rsidRPr="001F30AA">
        <w:rPr>
          <w:lang w:val="en-GB"/>
        </w:rPr>
        <w:t xml:space="preserve">to the UE </w:t>
      </w:r>
      <w:r w:rsidR="0024586F" w:rsidRPr="001F30AA">
        <w:rPr>
          <w:lang w:val="en-GB"/>
        </w:rPr>
        <w:t xml:space="preserve">if </w:t>
      </w:r>
      <w:r w:rsidR="00BF594E" w:rsidRPr="001F30AA">
        <w:rPr>
          <w:lang w:val="en-GB"/>
        </w:rPr>
        <w:t xml:space="preserve">it thinks </w:t>
      </w:r>
      <w:r w:rsidR="0060616A" w:rsidRPr="001F30AA">
        <w:rPr>
          <w:lang w:val="en-GB"/>
        </w:rPr>
        <w:t>these conditions</w:t>
      </w:r>
      <w:r w:rsidR="00BF594E" w:rsidRPr="001F30AA">
        <w:rPr>
          <w:lang w:val="en-GB"/>
        </w:rPr>
        <w:t xml:space="preserve"> are important for the performance</w:t>
      </w:r>
      <w:r w:rsidR="0060616A" w:rsidRPr="001F30AA">
        <w:rPr>
          <w:lang w:val="en-GB"/>
        </w:rPr>
        <w:t xml:space="preserve">. Therefore, when the additional conditions are not provided from the NW, it is reasonable to </w:t>
      </w:r>
      <w:r w:rsidR="00971A38" w:rsidRPr="001F30AA">
        <w:rPr>
          <w:lang w:val="en-GB"/>
        </w:rPr>
        <w:t>assume</w:t>
      </w:r>
      <w:r w:rsidR="0060616A" w:rsidRPr="001F30AA">
        <w:rPr>
          <w:lang w:val="en-GB"/>
        </w:rPr>
        <w:t xml:space="preserve"> </w:t>
      </w:r>
      <w:r w:rsidR="00D8318F" w:rsidRPr="001F30AA">
        <w:rPr>
          <w:lang w:val="en-GB"/>
        </w:rPr>
        <w:t xml:space="preserve">either they have </w:t>
      </w:r>
      <w:r w:rsidR="00584641" w:rsidRPr="001F30AA">
        <w:rPr>
          <w:lang w:val="en-GB"/>
        </w:rPr>
        <w:t xml:space="preserve">already </w:t>
      </w:r>
      <w:r w:rsidR="00D8318F" w:rsidRPr="001F30AA">
        <w:rPr>
          <w:lang w:val="en-GB"/>
        </w:rPr>
        <w:t xml:space="preserve">been considered </w:t>
      </w:r>
      <w:r w:rsidR="00654B32" w:rsidRPr="001F30AA">
        <w:rPr>
          <w:lang w:val="en-GB"/>
        </w:rPr>
        <w:t xml:space="preserve">by the </w:t>
      </w:r>
      <w:r w:rsidR="00DA3DF0" w:rsidRPr="001F30AA">
        <w:rPr>
          <w:lang w:val="en-GB"/>
        </w:rPr>
        <w:t>supported</w:t>
      </w:r>
      <w:r w:rsidR="00654B32" w:rsidRPr="001F30AA">
        <w:rPr>
          <w:lang w:val="en-GB"/>
        </w:rPr>
        <w:t xml:space="preserve"> functionality </w:t>
      </w:r>
      <w:r w:rsidR="00CC4C23" w:rsidRPr="001F30AA">
        <w:rPr>
          <w:lang w:val="en-GB"/>
        </w:rPr>
        <w:t xml:space="preserve">reported to the NW </w:t>
      </w:r>
      <w:r w:rsidR="00DA3DF0" w:rsidRPr="001F30AA">
        <w:rPr>
          <w:lang w:val="en-GB"/>
        </w:rPr>
        <w:t xml:space="preserve">in Step 2 </w:t>
      </w:r>
      <w:r w:rsidR="00D8318F" w:rsidRPr="001F30AA">
        <w:rPr>
          <w:lang w:val="en-GB"/>
        </w:rPr>
        <w:t>(e.g., in the case of NW</w:t>
      </w:r>
      <w:r w:rsidR="00584641" w:rsidRPr="001F30AA">
        <w:rPr>
          <w:lang w:val="en-GB"/>
        </w:rPr>
        <w:t>-</w:t>
      </w:r>
      <w:r w:rsidR="00D8318F" w:rsidRPr="001F30AA">
        <w:rPr>
          <w:lang w:val="en-GB"/>
        </w:rPr>
        <w:t>specific model</w:t>
      </w:r>
      <w:r w:rsidR="00F919AA" w:rsidRPr="001F30AA">
        <w:rPr>
          <w:lang w:val="en-GB"/>
        </w:rPr>
        <w:t>) or they are not important</w:t>
      </w:r>
      <w:r w:rsidR="00CC4C23" w:rsidRPr="001F30AA">
        <w:rPr>
          <w:lang w:val="en-GB"/>
        </w:rPr>
        <w:t xml:space="preserve"> for the performance.</w:t>
      </w:r>
      <w:r w:rsidR="006B151F" w:rsidRPr="001F30AA">
        <w:rPr>
          <w:lang w:val="en-GB"/>
        </w:rPr>
        <w:t xml:space="preserve"> </w:t>
      </w:r>
      <w:r w:rsidR="00736D0C" w:rsidRPr="001F30AA">
        <w:rPr>
          <w:lang w:val="en-GB"/>
        </w:rPr>
        <w:t xml:space="preserve">In this case, </w:t>
      </w:r>
      <w:r w:rsidR="00476CB5" w:rsidRPr="001F30AA">
        <w:rPr>
          <w:lang w:val="en-GB"/>
        </w:rPr>
        <w:t xml:space="preserve">applicable functionality can be determined </w:t>
      </w:r>
      <w:r w:rsidR="00584641" w:rsidRPr="001F30AA">
        <w:rPr>
          <w:lang w:val="en-GB"/>
        </w:rPr>
        <w:t xml:space="preserve">based on the supported functionality </w:t>
      </w:r>
      <w:r w:rsidR="00476CB5" w:rsidRPr="001F30AA">
        <w:rPr>
          <w:lang w:val="en-GB"/>
        </w:rPr>
        <w:t xml:space="preserve">without additional conditions. In fact, for each </w:t>
      </w:r>
      <w:r w:rsidR="006B43E0" w:rsidRPr="001F30AA">
        <w:rPr>
          <w:lang w:val="en-GB"/>
        </w:rPr>
        <w:t>use case or sub use case, there should be only one functionality</w:t>
      </w:r>
      <w:r w:rsidR="00653C07" w:rsidRPr="001F30AA">
        <w:rPr>
          <w:lang w:val="en-GB"/>
        </w:rPr>
        <w:t xml:space="preserve"> </w:t>
      </w:r>
      <w:r w:rsidR="007F2002" w:rsidRPr="001F30AA">
        <w:rPr>
          <w:lang w:val="en-GB"/>
        </w:rPr>
        <w:t xml:space="preserve">so the determination should be straightforward </w:t>
      </w:r>
      <w:r w:rsidR="00653C07" w:rsidRPr="001F30AA">
        <w:rPr>
          <w:lang w:val="en-GB"/>
        </w:rPr>
        <w:t>(but there could be multiple models).</w:t>
      </w:r>
    </w:p>
    <w:p w14:paraId="04CC71C2" w14:textId="766D6535" w:rsidR="00454B45" w:rsidRPr="001F30AA" w:rsidRDefault="005935FD" w:rsidP="00FD6AA2">
      <w:pPr>
        <w:rPr>
          <w:b/>
          <w:bCs/>
          <w:i/>
          <w:iCs/>
        </w:rPr>
      </w:pPr>
      <w:r w:rsidRPr="001F30AA">
        <w:rPr>
          <w:b/>
          <w:bCs/>
          <w:i/>
          <w:iCs/>
        </w:rPr>
        <w:t xml:space="preserve">Observation </w:t>
      </w:r>
      <w:r w:rsidR="00684E76">
        <w:rPr>
          <w:b/>
          <w:bCs/>
          <w:i/>
          <w:iCs/>
        </w:rPr>
        <w:t>3</w:t>
      </w:r>
      <w:r w:rsidR="00454B45" w:rsidRPr="001F30AA">
        <w:rPr>
          <w:b/>
          <w:bCs/>
          <w:i/>
          <w:iCs/>
        </w:rPr>
        <w:t xml:space="preserve">: </w:t>
      </w:r>
      <w:r w:rsidR="00653C07" w:rsidRPr="001F30AA">
        <w:rPr>
          <w:b/>
          <w:bCs/>
          <w:i/>
          <w:iCs/>
        </w:rPr>
        <w:t>A</w:t>
      </w:r>
      <w:r w:rsidR="00454B45" w:rsidRPr="001F30AA">
        <w:rPr>
          <w:b/>
          <w:bCs/>
          <w:i/>
          <w:iCs/>
        </w:rPr>
        <w:t xml:space="preserve">pplicable functionalities </w:t>
      </w:r>
      <w:r w:rsidR="00653C07" w:rsidRPr="001F30AA">
        <w:rPr>
          <w:b/>
          <w:bCs/>
          <w:i/>
          <w:iCs/>
        </w:rPr>
        <w:t xml:space="preserve">can be determined </w:t>
      </w:r>
      <w:r w:rsidR="00BD2897" w:rsidRPr="001F30AA">
        <w:rPr>
          <w:b/>
          <w:bCs/>
          <w:i/>
          <w:iCs/>
        </w:rPr>
        <w:t>by select</w:t>
      </w:r>
      <w:r w:rsidR="0018615B" w:rsidRPr="001F30AA">
        <w:rPr>
          <w:b/>
          <w:bCs/>
          <w:i/>
          <w:iCs/>
        </w:rPr>
        <w:t xml:space="preserve">ing from supported </w:t>
      </w:r>
      <w:r w:rsidR="00B24895" w:rsidRPr="001F30AA">
        <w:rPr>
          <w:b/>
          <w:bCs/>
          <w:i/>
          <w:iCs/>
        </w:rPr>
        <w:t>functionalities reported to the NW in Step 2</w:t>
      </w:r>
      <w:r w:rsidR="00580757" w:rsidRPr="001F30AA">
        <w:rPr>
          <w:b/>
          <w:bCs/>
          <w:i/>
          <w:iCs/>
        </w:rPr>
        <w:t>,</w:t>
      </w:r>
      <w:r w:rsidR="00B24895" w:rsidRPr="001F30AA">
        <w:rPr>
          <w:b/>
          <w:bCs/>
          <w:i/>
          <w:iCs/>
        </w:rPr>
        <w:t xml:space="preserve"> </w:t>
      </w:r>
      <w:r w:rsidR="00653C07" w:rsidRPr="001F30AA">
        <w:rPr>
          <w:b/>
          <w:bCs/>
          <w:i/>
          <w:iCs/>
        </w:rPr>
        <w:t xml:space="preserve">without </w:t>
      </w:r>
      <w:r w:rsidR="00580757" w:rsidRPr="001F30AA">
        <w:rPr>
          <w:b/>
          <w:bCs/>
          <w:i/>
          <w:iCs/>
        </w:rPr>
        <w:t xml:space="preserve">considering </w:t>
      </w:r>
      <w:r w:rsidR="00653C07" w:rsidRPr="001F30AA">
        <w:rPr>
          <w:b/>
          <w:bCs/>
          <w:i/>
          <w:iCs/>
        </w:rPr>
        <w:t xml:space="preserve">additional conditions </w:t>
      </w:r>
      <w:r w:rsidR="00454B45" w:rsidRPr="001F30AA">
        <w:rPr>
          <w:b/>
          <w:bCs/>
          <w:i/>
          <w:iCs/>
        </w:rPr>
        <w:t>after Step 3</w:t>
      </w:r>
      <w:r w:rsidR="00653C07" w:rsidRPr="001F30AA">
        <w:rPr>
          <w:b/>
          <w:bCs/>
          <w:i/>
          <w:iCs/>
        </w:rPr>
        <w:t>, if t</w:t>
      </w:r>
      <w:r w:rsidR="00377EA5" w:rsidRPr="001F30AA">
        <w:rPr>
          <w:b/>
          <w:bCs/>
          <w:i/>
          <w:iCs/>
        </w:rPr>
        <w:t>hey are not provided from the NW</w:t>
      </w:r>
      <w:r w:rsidR="00454B45" w:rsidRPr="001F30AA">
        <w:rPr>
          <w:b/>
          <w:bCs/>
          <w:i/>
          <w:iCs/>
        </w:rPr>
        <w:t>.</w:t>
      </w:r>
      <w:r w:rsidRPr="001F30AA">
        <w:rPr>
          <w:b/>
          <w:bCs/>
          <w:i/>
          <w:iCs/>
        </w:rPr>
        <w:t xml:space="preserve"> How</w:t>
      </w:r>
      <w:r w:rsidR="00702A71" w:rsidRPr="001F30AA">
        <w:rPr>
          <w:b/>
          <w:bCs/>
          <w:i/>
          <w:iCs/>
        </w:rPr>
        <w:t xml:space="preserve"> this is done is </w:t>
      </w:r>
      <w:r w:rsidR="00667CEC" w:rsidRPr="001F30AA">
        <w:rPr>
          <w:b/>
          <w:bCs/>
          <w:i/>
          <w:iCs/>
        </w:rPr>
        <w:t>a</w:t>
      </w:r>
      <w:r w:rsidR="00702A71" w:rsidRPr="001F30AA">
        <w:rPr>
          <w:b/>
          <w:bCs/>
          <w:i/>
          <w:iCs/>
        </w:rPr>
        <w:t xml:space="preserve"> UE implementation issue.</w:t>
      </w:r>
    </w:p>
    <w:p w14:paraId="6564FC63" w14:textId="77777777" w:rsidR="00297C6C" w:rsidRPr="006E1B1D" w:rsidRDefault="00297C6C" w:rsidP="00FD6AA2">
      <w:pPr>
        <w:rPr>
          <w:color w:val="7F7F7F" w:themeColor="text1" w:themeTint="80"/>
          <w:lang w:val="en-GB"/>
        </w:rPr>
      </w:pPr>
    </w:p>
    <w:p w14:paraId="74D1C87F" w14:textId="7E9DEE49" w:rsidR="00FF7744" w:rsidRPr="005854F5" w:rsidRDefault="00E10517" w:rsidP="00E22A33">
      <w:pPr>
        <w:pStyle w:val="Heading2"/>
        <w:ind w:left="540" w:hanging="540"/>
      </w:pPr>
      <w:r w:rsidRPr="005854F5">
        <w:t>The reporting of non-applicable functionalities</w:t>
      </w:r>
    </w:p>
    <w:p w14:paraId="512BBB04" w14:textId="5955438C" w:rsidR="003B1A7E" w:rsidRPr="003B6666" w:rsidRDefault="00BD4AC9" w:rsidP="00FF7744">
      <w:r w:rsidRPr="003B6666">
        <w:t>In RAN2 meeting #128</w:t>
      </w:r>
      <w:r w:rsidR="003B6666">
        <w:t xml:space="preserve"> </w:t>
      </w:r>
      <w:r w:rsidR="002A1F85">
        <w:fldChar w:fldCharType="begin"/>
      </w:r>
      <w:r w:rsidR="002A1F85">
        <w:instrText xml:space="preserve"> REF _Ref189476320 \r \h </w:instrText>
      </w:r>
      <w:r w:rsidR="002A1F85">
        <w:fldChar w:fldCharType="separate"/>
      </w:r>
      <w:r w:rsidR="002A1F85">
        <w:t>[7]</w:t>
      </w:r>
      <w:r w:rsidR="002A1F85">
        <w:fldChar w:fldCharType="end"/>
      </w:r>
      <w:r w:rsidRPr="003B6666">
        <w:t xml:space="preserve">, </w:t>
      </w:r>
      <w:r w:rsidR="002A1F85">
        <w:t xml:space="preserve">the group agreed to further study </w:t>
      </w:r>
      <w:r w:rsidR="00140B70">
        <w:t>whether a UE should explicitly report non-appli</w:t>
      </w:r>
      <w:r w:rsidR="004A7B7A">
        <w:t>c</w:t>
      </w:r>
      <w:r w:rsidR="00140B70">
        <w:t xml:space="preserve">able </w:t>
      </w:r>
      <w:r w:rsidR="00E447EA">
        <w:t>functionalities, when there is a change of applicability</w:t>
      </w:r>
      <w:r w:rsidR="00B42F3F">
        <w:t xml:space="preserve"> (see below the agreement).</w:t>
      </w:r>
    </w:p>
    <w:p w14:paraId="1B5DC790" w14:textId="77777777" w:rsidR="003B1A7E" w:rsidRPr="00A21153" w:rsidRDefault="003B1A7E" w:rsidP="005854F5">
      <w:pPr>
        <w:pStyle w:val="Agreement"/>
        <w:numPr>
          <w:ilvl w:val="0"/>
          <w:numId w:val="45"/>
        </w:numPr>
        <w:rPr>
          <w:rFonts w:ascii="Times New Roman" w:hAnsi="Times New Roman"/>
          <w:b w:val="0"/>
          <w:bCs/>
          <w:i/>
          <w:iCs/>
          <w:color w:val="0070C0"/>
          <w:sz w:val="21"/>
          <w:szCs w:val="28"/>
          <w:lang w:eastAsia="zh-CN"/>
        </w:rPr>
      </w:pPr>
      <w:r w:rsidRPr="00A21153">
        <w:rPr>
          <w:rFonts w:ascii="Times New Roman" w:hAnsi="Times New Roman"/>
          <w:b w:val="0"/>
          <w:bCs/>
          <w:i/>
          <w:iCs/>
          <w:color w:val="0070C0"/>
          <w:sz w:val="21"/>
          <w:szCs w:val="28"/>
          <w:lang w:eastAsia="zh-CN"/>
        </w:rPr>
        <w:t>FFS whether the UE reports explicitly “non-applicable” functionality when there is a change of applicability.   Verify this aligns with RAN1 configuration design.</w:t>
      </w:r>
    </w:p>
    <w:p w14:paraId="23F634BC" w14:textId="77777777" w:rsidR="006323B2" w:rsidRDefault="006323B2" w:rsidP="00FF7744">
      <w:pPr>
        <w:rPr>
          <w:b/>
          <w:bCs/>
          <w:color w:val="7F7F7F" w:themeColor="text1" w:themeTint="80"/>
        </w:rPr>
      </w:pPr>
    </w:p>
    <w:p w14:paraId="53310A1C" w14:textId="5AD87E89" w:rsidR="003B1A7E" w:rsidRDefault="009D1610" w:rsidP="00FF7744">
      <w:r w:rsidRPr="009D1610">
        <w:t xml:space="preserve">In the same meeting, </w:t>
      </w:r>
      <w:r>
        <w:t xml:space="preserve">the group agreed that </w:t>
      </w:r>
    </w:p>
    <w:p w14:paraId="14E22666" w14:textId="4154853A" w:rsidR="009D1610" w:rsidRPr="00A21153" w:rsidRDefault="009D1610" w:rsidP="009D1610">
      <w:pPr>
        <w:pStyle w:val="ListParagraph"/>
        <w:numPr>
          <w:ilvl w:val="0"/>
          <w:numId w:val="45"/>
        </w:numPr>
        <w:rPr>
          <w:rFonts w:ascii="Times New Roman" w:hAnsi="Times New Roman"/>
          <w:sz w:val="21"/>
          <w:szCs w:val="21"/>
        </w:rPr>
      </w:pPr>
      <w:r w:rsidRPr="00A21153">
        <w:rPr>
          <w:rFonts w:ascii="Times New Roman" w:hAnsi="Times New Roman"/>
          <w:bCs/>
          <w:i/>
          <w:iCs/>
          <w:color w:val="0070C0"/>
          <w:sz w:val="21"/>
          <w:szCs w:val="21"/>
          <w:lang w:eastAsia="zh-CN"/>
        </w:rPr>
        <w:t>When a functionality becomes non-applicable the UE doesn’t autonomously deactivate. NW is expected to deactivate active functionality when it receives report from UE that it is non-applicable.</w:t>
      </w:r>
    </w:p>
    <w:p w14:paraId="251064FE" w14:textId="7235D1CF" w:rsidR="00802A81" w:rsidRDefault="00CF395A" w:rsidP="00FF7744">
      <w:r>
        <w:t>We can see from this agreement</w:t>
      </w:r>
      <w:r w:rsidR="00535D69">
        <w:t xml:space="preserve"> that </w:t>
      </w:r>
      <w:r w:rsidR="00286999">
        <w:t xml:space="preserve">when a functionality becomes </w:t>
      </w:r>
      <w:r w:rsidR="000B2F78">
        <w:t xml:space="preserve">non-applicable, the NW will receive a report from the UE. </w:t>
      </w:r>
      <w:r w:rsidR="00D75443">
        <w:t>Therefore</w:t>
      </w:r>
      <w:r w:rsidR="0011272F">
        <w:t xml:space="preserve"> the key to the FFS</w:t>
      </w:r>
      <w:r>
        <w:t xml:space="preserve"> is in </w:t>
      </w:r>
      <w:r w:rsidR="00D75443">
        <w:t>word “</w:t>
      </w:r>
      <w:r w:rsidR="00D75443" w:rsidRPr="00D75443">
        <w:rPr>
          <w:i/>
          <w:iCs/>
        </w:rPr>
        <w:t>explicitly</w:t>
      </w:r>
      <w:r w:rsidR="00D75443">
        <w:t xml:space="preserve">”. </w:t>
      </w:r>
      <w:r w:rsidR="00FE1B49">
        <w:t xml:space="preserve">We argue that </w:t>
      </w:r>
      <w:r w:rsidR="004C313C">
        <w:t xml:space="preserve">an explicit report of non-applicable functionalities </w:t>
      </w:r>
      <w:r w:rsidR="00792E7B">
        <w:t xml:space="preserve">is usually faster and </w:t>
      </w:r>
      <w:r w:rsidR="008D373E">
        <w:t>cleaner</w:t>
      </w:r>
      <w:r w:rsidR="00792E7B">
        <w:t xml:space="preserve"> than </w:t>
      </w:r>
      <w:r w:rsidR="008D373E">
        <w:t xml:space="preserve">an implicit report, which we have not </w:t>
      </w:r>
      <w:r w:rsidR="003F1589">
        <w:t>discussed how to do it.</w:t>
      </w:r>
      <w:r w:rsidR="00F51305">
        <w:t xml:space="preserve"> A faster</w:t>
      </w:r>
      <w:r w:rsidR="00562E12">
        <w:t>, explicit</w:t>
      </w:r>
      <w:r w:rsidR="00F51305">
        <w:t xml:space="preserve"> report</w:t>
      </w:r>
      <w:r w:rsidR="00562E12">
        <w:t xml:space="preserve"> </w:t>
      </w:r>
      <w:r w:rsidR="00DA4EDF">
        <w:t xml:space="preserve">to the NW </w:t>
      </w:r>
      <w:r w:rsidR="00562E12">
        <w:t xml:space="preserve">of a non-applicable functionality will allow timely deactivation of </w:t>
      </w:r>
      <w:r w:rsidR="00802A81">
        <w:t>the functionality.</w:t>
      </w:r>
    </w:p>
    <w:p w14:paraId="20080DEC" w14:textId="16933F1A" w:rsidR="005055D1" w:rsidRPr="00113138" w:rsidRDefault="00802A81" w:rsidP="00FF7744">
      <w:pPr>
        <w:rPr>
          <w:b/>
          <w:bCs/>
          <w:i/>
          <w:iCs/>
        </w:rPr>
      </w:pPr>
      <w:r w:rsidRPr="00802A81">
        <w:rPr>
          <w:b/>
          <w:bCs/>
          <w:i/>
          <w:iCs/>
        </w:rPr>
        <w:t xml:space="preserve">Proposal </w:t>
      </w:r>
      <w:r w:rsidR="00113138">
        <w:rPr>
          <w:b/>
          <w:bCs/>
          <w:i/>
          <w:iCs/>
        </w:rPr>
        <w:t>2</w:t>
      </w:r>
      <w:r w:rsidRPr="00802A81">
        <w:rPr>
          <w:b/>
          <w:bCs/>
          <w:i/>
          <w:iCs/>
        </w:rPr>
        <w:t xml:space="preserve">: </w:t>
      </w:r>
      <w:r w:rsidR="002C1664" w:rsidRPr="002C1664">
        <w:rPr>
          <w:b/>
          <w:bCs/>
          <w:i/>
          <w:iCs/>
        </w:rPr>
        <w:t xml:space="preserve">UE reports </w:t>
      </w:r>
      <w:r w:rsidR="002C1664">
        <w:rPr>
          <w:b/>
          <w:bCs/>
          <w:i/>
          <w:iCs/>
        </w:rPr>
        <w:t xml:space="preserve">a </w:t>
      </w:r>
      <w:r w:rsidR="002C1664" w:rsidRPr="002C1664">
        <w:rPr>
          <w:b/>
          <w:bCs/>
          <w:i/>
          <w:iCs/>
        </w:rPr>
        <w:t>non-applicable functionality explicitly when there is a change of applicability</w:t>
      </w:r>
      <w:r w:rsidR="002C1664">
        <w:rPr>
          <w:b/>
          <w:bCs/>
          <w:i/>
          <w:iCs/>
        </w:rPr>
        <w:t>, i.e., from app</w:t>
      </w:r>
      <w:r w:rsidR="00A72347">
        <w:rPr>
          <w:b/>
          <w:bCs/>
          <w:i/>
          <w:iCs/>
        </w:rPr>
        <w:t>licable to non-applicable</w:t>
      </w:r>
      <w:r w:rsidR="002C1664" w:rsidRPr="002C1664">
        <w:rPr>
          <w:b/>
          <w:bCs/>
          <w:i/>
          <w:iCs/>
        </w:rPr>
        <w:t>.</w:t>
      </w:r>
    </w:p>
    <w:p w14:paraId="6E0CB0F6" w14:textId="77777777" w:rsidR="005055D1" w:rsidRPr="009D1610" w:rsidRDefault="005055D1" w:rsidP="00FF7744"/>
    <w:p w14:paraId="33328A52" w14:textId="2FBCFA59" w:rsidR="006323B2" w:rsidRPr="0074544B" w:rsidRDefault="007A0C17" w:rsidP="00B71092">
      <w:pPr>
        <w:pStyle w:val="Heading2"/>
        <w:ind w:left="540" w:hanging="540"/>
      </w:pPr>
      <w:r w:rsidRPr="0074544B">
        <w:t>Activating multiple applicable functionalities at the same time</w:t>
      </w:r>
    </w:p>
    <w:p w14:paraId="744A8D1C" w14:textId="77777777" w:rsidR="00AD4D34" w:rsidRPr="0074544B" w:rsidRDefault="00EC3E70" w:rsidP="004120A6">
      <w:r w:rsidRPr="0074544B">
        <w:t xml:space="preserve">After Step 5, </w:t>
      </w:r>
      <w:r w:rsidR="00802393" w:rsidRPr="0074544B">
        <w:t>the applicable functionality may be activated by the received inference configuration in Step 5.</w:t>
      </w:r>
      <w:r w:rsidR="00232385" w:rsidRPr="0074544B">
        <w:t xml:space="preserve"> </w:t>
      </w:r>
      <w:r w:rsidR="00FB54F4" w:rsidRPr="0074544B">
        <w:t>In this stage</w:t>
      </w:r>
      <w:r w:rsidR="00EE08B2" w:rsidRPr="0074544B">
        <w:t>,</w:t>
      </w:r>
      <w:r w:rsidR="00FB54F4" w:rsidRPr="0074544B">
        <w:t xml:space="preserve"> </w:t>
      </w:r>
      <w:r w:rsidR="00EE08B2" w:rsidRPr="0074544B">
        <w:t>o</w:t>
      </w:r>
      <w:r w:rsidR="00CA1448" w:rsidRPr="0074544B">
        <w:t xml:space="preserve">ne of the topics </w:t>
      </w:r>
      <w:r w:rsidR="00AD4D34" w:rsidRPr="0074544B">
        <w:t>listed for</w:t>
      </w:r>
      <w:r w:rsidR="00CA1448" w:rsidRPr="0074544B">
        <w:t xml:space="preserve"> further discussion </w:t>
      </w:r>
      <w:r w:rsidR="00BA0273" w:rsidRPr="0074544B">
        <w:t>is whether multiple applicable functionalities can be activated at the same time</w:t>
      </w:r>
      <w:r w:rsidR="00EE08B2" w:rsidRPr="0074544B">
        <w:t>.</w:t>
      </w:r>
      <w:r w:rsidR="00BA0273" w:rsidRPr="0074544B">
        <w:t xml:space="preserve"> </w:t>
      </w:r>
    </w:p>
    <w:p w14:paraId="056301ED" w14:textId="5311961F" w:rsidR="00AD4D34" w:rsidRPr="00EF16EE" w:rsidRDefault="00AD4D34" w:rsidP="004120A6">
      <w:pPr>
        <w:pStyle w:val="Doc-text2"/>
        <w:numPr>
          <w:ilvl w:val="1"/>
          <w:numId w:val="19"/>
        </w:numPr>
        <w:rPr>
          <w:rFonts w:ascii="Times New Roman" w:hAnsi="Times New Roman"/>
          <w:i/>
          <w:iCs/>
          <w:color w:val="0070C0"/>
          <w:sz w:val="21"/>
          <w:szCs w:val="28"/>
        </w:rPr>
      </w:pPr>
      <w:r w:rsidRPr="00EF16EE">
        <w:rPr>
          <w:rFonts w:ascii="Times New Roman" w:hAnsi="Times New Roman"/>
          <w:i/>
          <w:iCs/>
          <w:color w:val="0070C0"/>
          <w:sz w:val="21"/>
          <w:szCs w:val="28"/>
        </w:rPr>
        <w:t xml:space="preserve">FFS if multiple applicable functionalities can be activated at the same time.   </w:t>
      </w:r>
    </w:p>
    <w:p w14:paraId="30C6CBB0" w14:textId="6B14508C" w:rsidR="00360AEA" w:rsidRPr="0074544B" w:rsidRDefault="00232385" w:rsidP="00AD4D34">
      <w:pPr>
        <w:spacing w:before="240"/>
      </w:pPr>
      <w:r w:rsidRPr="0074544B">
        <w:t>However, we think</w:t>
      </w:r>
      <w:r w:rsidR="00620FDD" w:rsidRPr="0074544B">
        <w:t xml:space="preserve"> the </w:t>
      </w:r>
      <w:r w:rsidR="00C5208A" w:rsidRPr="0074544B">
        <w:t>question itself</w:t>
      </w:r>
      <w:r w:rsidR="0087607E" w:rsidRPr="0074544B">
        <w:t xml:space="preserve"> needs </w:t>
      </w:r>
      <w:r w:rsidR="00C5208A" w:rsidRPr="0074544B">
        <w:t xml:space="preserve">to be </w:t>
      </w:r>
      <w:r w:rsidR="0087607E" w:rsidRPr="0074544B">
        <w:t>clarifi</w:t>
      </w:r>
      <w:r w:rsidR="00C5208A" w:rsidRPr="0074544B">
        <w:t>ed first</w:t>
      </w:r>
      <w:r w:rsidR="0087607E" w:rsidRPr="0074544B">
        <w:t xml:space="preserve">. </w:t>
      </w:r>
    </w:p>
    <w:p w14:paraId="16EB255E" w14:textId="77777777" w:rsidR="00E50F6F" w:rsidRPr="0074544B" w:rsidRDefault="00360AEA" w:rsidP="004120A6">
      <w:r w:rsidRPr="0074544B">
        <w:t>When we talk about multiple functionalities</w:t>
      </w:r>
      <w:r w:rsidR="00D97BCB" w:rsidRPr="0074544B">
        <w:t xml:space="preserve">, there </w:t>
      </w:r>
      <w:r w:rsidR="00E50F6F" w:rsidRPr="0074544B">
        <w:t>could be two different things</w:t>
      </w:r>
      <w:r w:rsidR="00973BB8" w:rsidRPr="0074544B">
        <w:t xml:space="preserve">. </w:t>
      </w:r>
    </w:p>
    <w:p w14:paraId="6F39D80F" w14:textId="1FFFB0DC" w:rsidR="00E50F6F" w:rsidRPr="0074544B" w:rsidRDefault="00FD7941" w:rsidP="00E50F6F">
      <w:pPr>
        <w:pStyle w:val="ListParagraph"/>
        <w:numPr>
          <w:ilvl w:val="0"/>
          <w:numId w:val="36"/>
        </w:numPr>
        <w:rPr>
          <w:rFonts w:ascii="Times New Roman" w:hAnsi="Times New Roman"/>
        </w:rPr>
      </w:pPr>
      <w:r w:rsidRPr="0074544B">
        <w:rPr>
          <w:rFonts w:ascii="Times New Roman" w:hAnsi="Times New Roman"/>
        </w:rPr>
        <w:t>In the first case, when</w:t>
      </w:r>
      <w:r w:rsidR="0087607E" w:rsidRPr="0074544B">
        <w:rPr>
          <w:rFonts w:ascii="Times New Roman" w:hAnsi="Times New Roman"/>
        </w:rPr>
        <w:t xml:space="preserve"> </w:t>
      </w:r>
      <w:r w:rsidR="00E50F6F" w:rsidRPr="0074544B">
        <w:rPr>
          <w:rFonts w:ascii="Times New Roman" w:hAnsi="Times New Roman"/>
        </w:rPr>
        <w:t>the</w:t>
      </w:r>
      <w:r w:rsidR="00E56590" w:rsidRPr="0074544B">
        <w:rPr>
          <w:rFonts w:ascii="Times New Roman" w:hAnsi="Times New Roman"/>
        </w:rPr>
        <w:t>se</w:t>
      </w:r>
      <w:r w:rsidR="00E50F6F" w:rsidRPr="0074544B">
        <w:rPr>
          <w:rFonts w:ascii="Times New Roman" w:hAnsi="Times New Roman"/>
        </w:rPr>
        <w:t xml:space="preserve"> </w:t>
      </w:r>
      <w:r w:rsidR="0087607E" w:rsidRPr="0074544B">
        <w:rPr>
          <w:rFonts w:ascii="Times New Roman" w:hAnsi="Times New Roman"/>
        </w:rPr>
        <w:t xml:space="preserve">multiple </w:t>
      </w:r>
      <w:r w:rsidR="00E56590" w:rsidRPr="0074544B">
        <w:rPr>
          <w:rFonts w:ascii="Times New Roman" w:hAnsi="Times New Roman"/>
        </w:rPr>
        <w:t xml:space="preserve">applicable </w:t>
      </w:r>
      <w:r w:rsidR="0087607E" w:rsidRPr="0074544B">
        <w:rPr>
          <w:rFonts w:ascii="Times New Roman" w:hAnsi="Times New Roman"/>
        </w:rPr>
        <w:t xml:space="preserve">functionalities are for the same </w:t>
      </w:r>
      <w:r w:rsidR="001F21DF" w:rsidRPr="0074544B">
        <w:rPr>
          <w:rFonts w:ascii="Times New Roman" w:hAnsi="Times New Roman"/>
        </w:rPr>
        <w:t>use case/</w:t>
      </w:r>
      <w:r w:rsidR="0087607E" w:rsidRPr="0074544B">
        <w:rPr>
          <w:rFonts w:ascii="Times New Roman" w:hAnsi="Times New Roman"/>
        </w:rPr>
        <w:t xml:space="preserve">sub-use case, </w:t>
      </w:r>
      <w:r w:rsidR="00E56590" w:rsidRPr="0074544B">
        <w:rPr>
          <w:rFonts w:ascii="Times New Roman" w:hAnsi="Times New Roman"/>
        </w:rPr>
        <w:t xml:space="preserve">they are likely </w:t>
      </w:r>
      <w:r w:rsidR="00F258A6" w:rsidRPr="0074544B">
        <w:rPr>
          <w:rFonts w:ascii="Times New Roman" w:hAnsi="Times New Roman"/>
        </w:rPr>
        <w:t xml:space="preserve">developed for different applicable </w:t>
      </w:r>
      <w:r w:rsidR="00131D71" w:rsidRPr="0074544B">
        <w:rPr>
          <w:rFonts w:ascii="Times New Roman" w:hAnsi="Times New Roman"/>
        </w:rPr>
        <w:t>situations</w:t>
      </w:r>
      <w:r w:rsidR="00D23573" w:rsidRPr="0074544B">
        <w:rPr>
          <w:rFonts w:ascii="Times New Roman" w:hAnsi="Times New Roman"/>
        </w:rPr>
        <w:t>.</w:t>
      </w:r>
      <w:r w:rsidR="00131D71" w:rsidRPr="0074544B">
        <w:rPr>
          <w:rFonts w:ascii="Times New Roman" w:hAnsi="Times New Roman"/>
        </w:rPr>
        <w:t xml:space="preserve"> </w:t>
      </w:r>
      <w:r w:rsidR="00D23573" w:rsidRPr="0074544B">
        <w:rPr>
          <w:rFonts w:ascii="Times New Roman" w:hAnsi="Times New Roman"/>
        </w:rPr>
        <w:t>I</w:t>
      </w:r>
      <w:r w:rsidR="00131D71" w:rsidRPr="0074544B">
        <w:rPr>
          <w:rFonts w:ascii="Times New Roman" w:hAnsi="Times New Roman"/>
        </w:rPr>
        <w:t xml:space="preserve">n this case </w:t>
      </w:r>
      <w:r w:rsidR="0087607E" w:rsidRPr="0074544B">
        <w:rPr>
          <w:rFonts w:ascii="Times New Roman" w:hAnsi="Times New Roman"/>
        </w:rPr>
        <w:t>we need some mechanism</w:t>
      </w:r>
      <w:r w:rsidR="00B13DB8" w:rsidRPr="0074544B">
        <w:rPr>
          <w:rFonts w:ascii="Times New Roman" w:hAnsi="Times New Roman"/>
        </w:rPr>
        <w:t>s</w:t>
      </w:r>
      <w:r w:rsidR="0087607E" w:rsidRPr="0074544B">
        <w:rPr>
          <w:rFonts w:ascii="Times New Roman" w:hAnsi="Times New Roman"/>
        </w:rPr>
        <w:t xml:space="preserve"> to differentiate different applicable functionalities</w:t>
      </w:r>
      <w:r w:rsidR="00FA6D07" w:rsidRPr="0074544B">
        <w:rPr>
          <w:rFonts w:ascii="Times New Roman" w:hAnsi="Times New Roman"/>
        </w:rPr>
        <w:t xml:space="preserve"> (e.g., functionality ID)</w:t>
      </w:r>
      <w:r w:rsidR="0087607E" w:rsidRPr="0074544B">
        <w:rPr>
          <w:rFonts w:ascii="Times New Roman" w:hAnsi="Times New Roman"/>
        </w:rPr>
        <w:t xml:space="preserve">. </w:t>
      </w:r>
    </w:p>
    <w:p w14:paraId="30FCBD91" w14:textId="491C19F7" w:rsidR="00FC4A3C" w:rsidRPr="0074544B" w:rsidRDefault="00A956BA" w:rsidP="000F51B7">
      <w:pPr>
        <w:pStyle w:val="ListParagraph"/>
        <w:numPr>
          <w:ilvl w:val="0"/>
          <w:numId w:val="36"/>
        </w:numPr>
        <w:rPr>
          <w:rFonts w:ascii="Times New Roman" w:hAnsi="Times New Roman"/>
        </w:rPr>
      </w:pPr>
      <w:r w:rsidRPr="0074544B">
        <w:rPr>
          <w:rFonts w:ascii="Times New Roman" w:hAnsi="Times New Roman"/>
        </w:rPr>
        <w:t xml:space="preserve">In the </w:t>
      </w:r>
      <w:r w:rsidR="00696229" w:rsidRPr="0074544B">
        <w:rPr>
          <w:rFonts w:ascii="Times New Roman" w:hAnsi="Times New Roman"/>
        </w:rPr>
        <w:t>second</w:t>
      </w:r>
      <w:r w:rsidRPr="0074544B">
        <w:rPr>
          <w:rFonts w:ascii="Times New Roman" w:hAnsi="Times New Roman"/>
        </w:rPr>
        <w:t xml:space="preserve"> case, when these multiple applicable functionalities are </w:t>
      </w:r>
      <w:r w:rsidR="00927661" w:rsidRPr="0074544B">
        <w:rPr>
          <w:rFonts w:ascii="Times New Roman" w:hAnsi="Times New Roman"/>
        </w:rPr>
        <w:t xml:space="preserve">not </w:t>
      </w:r>
      <w:r w:rsidRPr="0074544B">
        <w:rPr>
          <w:rFonts w:ascii="Times New Roman" w:hAnsi="Times New Roman"/>
        </w:rPr>
        <w:t xml:space="preserve">for the same </w:t>
      </w:r>
      <w:r w:rsidR="0007158D" w:rsidRPr="0074544B">
        <w:rPr>
          <w:rFonts w:ascii="Times New Roman" w:hAnsi="Times New Roman"/>
        </w:rPr>
        <w:t>use case/</w:t>
      </w:r>
      <w:r w:rsidRPr="0074544B">
        <w:rPr>
          <w:rFonts w:ascii="Times New Roman" w:hAnsi="Times New Roman"/>
        </w:rPr>
        <w:t>sub-use case,</w:t>
      </w:r>
      <w:r w:rsidR="00927661" w:rsidRPr="0074544B">
        <w:rPr>
          <w:rFonts w:ascii="Times New Roman" w:hAnsi="Times New Roman"/>
        </w:rPr>
        <w:t xml:space="preserve"> for example, one for beam management and </w:t>
      </w:r>
      <w:r w:rsidR="00291C91" w:rsidRPr="0074544B">
        <w:rPr>
          <w:rFonts w:ascii="Times New Roman" w:hAnsi="Times New Roman"/>
        </w:rPr>
        <w:t>the other for CSI prediction,</w:t>
      </w:r>
      <w:r w:rsidRPr="0074544B">
        <w:rPr>
          <w:rFonts w:ascii="Times New Roman" w:hAnsi="Times New Roman"/>
        </w:rPr>
        <w:t xml:space="preserve"> </w:t>
      </w:r>
      <w:r w:rsidR="0087607E" w:rsidRPr="0074544B">
        <w:rPr>
          <w:rFonts w:ascii="Times New Roman" w:hAnsi="Times New Roman"/>
        </w:rPr>
        <w:t>then there is no reason to activate them at the same time</w:t>
      </w:r>
      <w:r w:rsidR="00587D75" w:rsidRPr="0074544B">
        <w:rPr>
          <w:rFonts w:ascii="Times New Roman" w:hAnsi="Times New Roman"/>
        </w:rPr>
        <w:t>,</w:t>
      </w:r>
      <w:r w:rsidR="00291C91" w:rsidRPr="0074544B">
        <w:rPr>
          <w:rFonts w:ascii="Times New Roman" w:hAnsi="Times New Roman"/>
        </w:rPr>
        <w:t xml:space="preserve"> </w:t>
      </w:r>
      <w:r w:rsidR="008D4268" w:rsidRPr="0074544B">
        <w:rPr>
          <w:rFonts w:ascii="Times New Roman" w:hAnsi="Times New Roman"/>
        </w:rPr>
        <w:t>for the same use case</w:t>
      </w:r>
      <w:r w:rsidR="0007158D" w:rsidRPr="0074544B">
        <w:rPr>
          <w:rFonts w:ascii="Times New Roman" w:hAnsi="Times New Roman"/>
        </w:rPr>
        <w:t>/sub use case</w:t>
      </w:r>
      <w:r w:rsidR="0087607E" w:rsidRPr="0074544B">
        <w:rPr>
          <w:rFonts w:ascii="Times New Roman" w:hAnsi="Times New Roman"/>
        </w:rPr>
        <w:t>. Note that it should be always allowed to activate different functionalities for different use case</w:t>
      </w:r>
      <w:r w:rsidR="000F51B7" w:rsidRPr="0074544B">
        <w:rPr>
          <w:rFonts w:ascii="Times New Roman" w:hAnsi="Times New Roman"/>
        </w:rPr>
        <w:t xml:space="preserve">s or </w:t>
      </w:r>
      <w:r w:rsidR="0087607E" w:rsidRPr="0074544B">
        <w:rPr>
          <w:rFonts w:ascii="Times New Roman" w:hAnsi="Times New Roman"/>
        </w:rPr>
        <w:t>sub use cases.</w:t>
      </w:r>
    </w:p>
    <w:p w14:paraId="6CD308DC" w14:textId="399324C5" w:rsidR="00C54130" w:rsidRPr="00EF16EE" w:rsidRDefault="000F51B7" w:rsidP="0080185E">
      <w:r w:rsidRPr="0074544B">
        <w:t xml:space="preserve">Based on the above discussion, </w:t>
      </w:r>
      <w:r w:rsidR="00285C69" w:rsidRPr="0074544B">
        <w:t xml:space="preserve">we think the </w:t>
      </w:r>
      <w:r w:rsidR="0011459B" w:rsidRPr="0074544B">
        <w:t xml:space="preserve">FFS </w:t>
      </w:r>
      <w:r w:rsidR="001323C6" w:rsidRPr="0074544B">
        <w:t>belongs to the first case. We hence propose the following revision to the agreement.</w:t>
      </w:r>
      <w:r w:rsidR="00603CA7" w:rsidRPr="0074544B">
        <w:t xml:space="preserve"> </w:t>
      </w:r>
      <w:r w:rsidR="00B025B0" w:rsidRPr="0074544B">
        <w:t>After this clarification, whether they can be activated at the same time can be further studied.</w:t>
      </w:r>
    </w:p>
    <w:p w14:paraId="5812A3BC" w14:textId="5A2878E7" w:rsidR="00A332D4" w:rsidRPr="0074544B" w:rsidRDefault="0080185E" w:rsidP="009A38FB">
      <w:pPr>
        <w:rPr>
          <w:b/>
          <w:bCs/>
          <w:i/>
          <w:iCs/>
        </w:rPr>
      </w:pPr>
      <w:r w:rsidRPr="0074544B">
        <w:rPr>
          <w:b/>
          <w:bCs/>
          <w:i/>
          <w:iCs/>
        </w:rPr>
        <w:t xml:space="preserve">Proposal </w:t>
      </w:r>
      <w:r w:rsidR="00113138">
        <w:rPr>
          <w:b/>
          <w:bCs/>
          <w:i/>
          <w:iCs/>
        </w:rPr>
        <w:t>3</w:t>
      </w:r>
      <w:r w:rsidRPr="0074544B">
        <w:rPr>
          <w:b/>
          <w:bCs/>
          <w:i/>
          <w:iCs/>
        </w:rPr>
        <w:t xml:space="preserve">: Revise the </w:t>
      </w:r>
      <w:r w:rsidRPr="0074544B">
        <w:rPr>
          <w:b/>
          <w:bCs/>
          <w:i/>
          <w:iCs/>
          <w:lang w:val="en-GB"/>
        </w:rPr>
        <w:t>procedures for UE-side LCM as below</w:t>
      </w:r>
      <w:r w:rsidRPr="0074544B">
        <w:rPr>
          <w:b/>
          <w:bCs/>
          <w:i/>
          <w:iCs/>
        </w:rPr>
        <w:t>.</w:t>
      </w:r>
    </w:p>
    <w:p w14:paraId="6CAFA05C" w14:textId="77777777" w:rsidR="00A332D4" w:rsidRPr="0074544B" w:rsidRDefault="00A332D4" w:rsidP="009A38FB">
      <w:pPr>
        <w:pStyle w:val="Doc-text2"/>
        <w:numPr>
          <w:ilvl w:val="0"/>
          <w:numId w:val="19"/>
        </w:numPr>
        <w:spacing w:after="120"/>
        <w:rPr>
          <w:rFonts w:ascii="Times New Roman" w:hAnsi="Times New Roman"/>
          <w:b/>
          <w:bCs/>
          <w:i/>
          <w:iCs/>
          <w:sz w:val="21"/>
          <w:szCs w:val="28"/>
        </w:rPr>
      </w:pPr>
      <w:r w:rsidRPr="0074544B">
        <w:rPr>
          <w:rFonts w:ascii="Times New Roman" w:hAnsi="Times New Roman"/>
          <w:b/>
          <w:bCs/>
          <w:i/>
          <w:iCs/>
          <w:sz w:val="21"/>
          <w:szCs w:val="28"/>
        </w:rPr>
        <w:t xml:space="preserve">The applicable functionality may be activated by receiving its inference configuration when it is provided in Step 5.  </w:t>
      </w:r>
    </w:p>
    <w:p w14:paraId="28A7CF7A" w14:textId="77777777" w:rsidR="00A332D4" w:rsidRPr="0074544B" w:rsidRDefault="00A332D4" w:rsidP="009A38FB">
      <w:pPr>
        <w:pStyle w:val="Doc-text2"/>
        <w:numPr>
          <w:ilvl w:val="1"/>
          <w:numId w:val="19"/>
        </w:numPr>
        <w:spacing w:after="120"/>
        <w:rPr>
          <w:rFonts w:ascii="Times New Roman" w:hAnsi="Times New Roman"/>
          <w:b/>
          <w:bCs/>
          <w:i/>
          <w:iCs/>
          <w:sz w:val="21"/>
          <w:szCs w:val="28"/>
        </w:rPr>
      </w:pPr>
      <w:r w:rsidRPr="0074544B">
        <w:rPr>
          <w:rFonts w:ascii="Times New Roman" w:hAnsi="Times New Roman"/>
          <w:b/>
          <w:bCs/>
          <w:i/>
          <w:iCs/>
          <w:sz w:val="21"/>
          <w:szCs w:val="28"/>
        </w:rPr>
        <w:t xml:space="preserve">FFS the initial activation state.  </w:t>
      </w:r>
    </w:p>
    <w:p w14:paraId="48CF3DEE" w14:textId="77777777" w:rsidR="00A332D4" w:rsidRPr="0074544B" w:rsidRDefault="00A332D4" w:rsidP="009A38FB">
      <w:pPr>
        <w:pStyle w:val="Doc-text2"/>
        <w:numPr>
          <w:ilvl w:val="1"/>
          <w:numId w:val="19"/>
        </w:numPr>
        <w:spacing w:after="120"/>
        <w:rPr>
          <w:rFonts w:ascii="Times New Roman" w:hAnsi="Times New Roman"/>
          <w:b/>
          <w:bCs/>
          <w:i/>
          <w:iCs/>
          <w:sz w:val="21"/>
          <w:szCs w:val="28"/>
        </w:rPr>
      </w:pPr>
      <w:r w:rsidRPr="0074544B">
        <w:rPr>
          <w:rFonts w:ascii="Times New Roman" w:hAnsi="Times New Roman"/>
          <w:b/>
          <w:bCs/>
          <w:i/>
          <w:iCs/>
          <w:sz w:val="21"/>
          <w:szCs w:val="28"/>
        </w:rPr>
        <w:t xml:space="preserve">FFS on initial state of applicable functionality if inference configuration of supported functionality is provided in Step 3. </w:t>
      </w:r>
    </w:p>
    <w:p w14:paraId="5187BFA8" w14:textId="77777777" w:rsidR="00A332D4" w:rsidRPr="0074544B" w:rsidRDefault="00A332D4" w:rsidP="009A38FB">
      <w:pPr>
        <w:pStyle w:val="Doc-text2"/>
        <w:numPr>
          <w:ilvl w:val="1"/>
          <w:numId w:val="19"/>
        </w:numPr>
        <w:spacing w:after="120"/>
        <w:rPr>
          <w:rFonts w:ascii="Times New Roman" w:hAnsi="Times New Roman"/>
          <w:b/>
          <w:bCs/>
          <w:i/>
          <w:iCs/>
          <w:sz w:val="21"/>
          <w:szCs w:val="28"/>
        </w:rPr>
      </w:pPr>
      <w:r w:rsidRPr="0074544B">
        <w:rPr>
          <w:rFonts w:ascii="Times New Roman" w:hAnsi="Times New Roman"/>
          <w:b/>
          <w:bCs/>
          <w:i/>
          <w:iCs/>
          <w:sz w:val="21"/>
          <w:szCs w:val="28"/>
        </w:rPr>
        <w:t xml:space="preserve">FFS on additional L1/L2 signalling for activation/deactivation.  </w:t>
      </w:r>
    </w:p>
    <w:p w14:paraId="5FD074F5" w14:textId="78ED25BA" w:rsidR="00A332D4" w:rsidRPr="0074544B" w:rsidRDefault="00A332D4" w:rsidP="009A38FB">
      <w:pPr>
        <w:pStyle w:val="Doc-text2"/>
        <w:numPr>
          <w:ilvl w:val="1"/>
          <w:numId w:val="19"/>
        </w:numPr>
        <w:spacing w:after="120"/>
        <w:rPr>
          <w:rFonts w:ascii="Times New Roman" w:hAnsi="Times New Roman"/>
          <w:b/>
          <w:bCs/>
          <w:i/>
          <w:iCs/>
          <w:sz w:val="21"/>
          <w:szCs w:val="28"/>
        </w:rPr>
      </w:pPr>
      <w:r w:rsidRPr="0074544B">
        <w:rPr>
          <w:rFonts w:ascii="Times New Roman" w:hAnsi="Times New Roman"/>
          <w:b/>
          <w:bCs/>
          <w:i/>
          <w:iCs/>
          <w:sz w:val="21"/>
          <w:szCs w:val="28"/>
        </w:rPr>
        <w:t xml:space="preserve">FFS if multiple applicable functionalities </w:t>
      </w:r>
      <w:r w:rsidR="001F378E" w:rsidRPr="00EF16EE">
        <w:rPr>
          <w:rFonts w:ascii="Times New Roman" w:hAnsi="Times New Roman"/>
          <w:b/>
          <w:bCs/>
          <w:i/>
          <w:iCs/>
          <w:color w:val="C00000"/>
          <w:sz w:val="21"/>
          <w:szCs w:val="28"/>
          <w:u w:val="single"/>
        </w:rPr>
        <w:t>for the same use case/sub use case</w:t>
      </w:r>
      <w:r w:rsidR="001F378E" w:rsidRPr="00EF16EE">
        <w:rPr>
          <w:rFonts w:ascii="Times New Roman" w:hAnsi="Times New Roman"/>
          <w:b/>
          <w:bCs/>
          <w:i/>
          <w:iCs/>
          <w:color w:val="C00000"/>
          <w:sz w:val="21"/>
          <w:szCs w:val="28"/>
        </w:rPr>
        <w:t xml:space="preserve"> </w:t>
      </w:r>
      <w:r w:rsidRPr="0074544B">
        <w:rPr>
          <w:rFonts w:ascii="Times New Roman" w:hAnsi="Times New Roman"/>
          <w:b/>
          <w:bCs/>
          <w:i/>
          <w:iCs/>
          <w:sz w:val="21"/>
          <w:szCs w:val="28"/>
        </w:rPr>
        <w:t xml:space="preserve">can be activated at the same time.   </w:t>
      </w:r>
    </w:p>
    <w:p w14:paraId="08873623" w14:textId="36DB7A0F" w:rsidR="00AB3B83" w:rsidRPr="0074544B" w:rsidRDefault="00A332D4" w:rsidP="009A38FB">
      <w:pPr>
        <w:pStyle w:val="Doc-text2"/>
        <w:numPr>
          <w:ilvl w:val="1"/>
          <w:numId w:val="19"/>
        </w:numPr>
        <w:spacing w:after="120"/>
        <w:rPr>
          <w:rFonts w:ascii="Times New Roman" w:hAnsi="Times New Roman"/>
          <w:b/>
          <w:bCs/>
          <w:i/>
          <w:iCs/>
          <w:sz w:val="21"/>
          <w:szCs w:val="28"/>
        </w:rPr>
      </w:pPr>
      <w:r w:rsidRPr="0074544B">
        <w:rPr>
          <w:rFonts w:ascii="Times New Roman" w:hAnsi="Times New Roman"/>
          <w:b/>
          <w:bCs/>
          <w:i/>
          <w:iCs/>
          <w:sz w:val="21"/>
          <w:szCs w:val="28"/>
        </w:rPr>
        <w:t>FFS what is the granularity of functionality</w:t>
      </w:r>
    </w:p>
    <w:p w14:paraId="67E02CBD" w14:textId="77777777" w:rsidR="00AB3B83" w:rsidRDefault="00AB3B83" w:rsidP="004120A6"/>
    <w:p w14:paraId="6DCD1631" w14:textId="63D3F3FE" w:rsidR="00E875C7" w:rsidRPr="005F5764" w:rsidRDefault="001C14B8" w:rsidP="00E875C7">
      <w:pPr>
        <w:pStyle w:val="Heading2"/>
        <w:tabs>
          <w:tab w:val="clear" w:pos="7416"/>
          <w:tab w:val="num" w:pos="6840"/>
        </w:tabs>
        <w:ind w:left="630" w:hanging="630"/>
      </w:pPr>
      <w:r>
        <w:t xml:space="preserve">UE-side </w:t>
      </w:r>
      <w:r w:rsidR="008A777C">
        <w:t>Data collection</w:t>
      </w:r>
    </w:p>
    <w:p w14:paraId="6A60D539" w14:textId="28D6C0C4" w:rsidR="00DA22CE" w:rsidRDefault="00E50C0D" w:rsidP="004120A6">
      <w:pPr>
        <w:rPr>
          <w:lang w:eastAsia="zh-CN"/>
        </w:rPr>
      </w:pPr>
      <w:r>
        <w:rPr>
          <w:lang w:eastAsia="zh-CN"/>
        </w:rPr>
        <w:t xml:space="preserve">During RAN2 meeting #128 </w:t>
      </w:r>
      <w:r>
        <w:rPr>
          <w:lang w:eastAsia="zh-CN"/>
        </w:rPr>
        <w:fldChar w:fldCharType="begin"/>
      </w:r>
      <w:r>
        <w:rPr>
          <w:lang w:eastAsia="zh-CN"/>
        </w:rPr>
        <w:instrText xml:space="preserve"> REF _Ref189476320 \r \h </w:instrText>
      </w:r>
      <w:r>
        <w:rPr>
          <w:lang w:eastAsia="zh-CN"/>
        </w:rPr>
      </w:r>
      <w:r>
        <w:rPr>
          <w:lang w:eastAsia="zh-CN"/>
        </w:rPr>
        <w:fldChar w:fldCharType="separate"/>
      </w:r>
      <w:r>
        <w:rPr>
          <w:lang w:eastAsia="zh-CN"/>
        </w:rPr>
        <w:t>[7]</w:t>
      </w:r>
      <w:r>
        <w:rPr>
          <w:lang w:eastAsia="zh-CN"/>
        </w:rPr>
        <w:fldChar w:fldCharType="end"/>
      </w:r>
      <w:r>
        <w:rPr>
          <w:lang w:eastAsia="zh-CN"/>
        </w:rPr>
        <w:t xml:space="preserve">, the following agreements </w:t>
      </w:r>
      <w:r w:rsidR="00644B96">
        <w:rPr>
          <w:lang w:eastAsia="zh-CN"/>
        </w:rPr>
        <w:t xml:space="preserve">have been made </w:t>
      </w:r>
      <w:r w:rsidR="00ED2E69">
        <w:rPr>
          <w:lang w:eastAsia="zh-CN"/>
        </w:rPr>
        <w:t xml:space="preserve">on </w:t>
      </w:r>
      <w:r w:rsidR="000C15B7">
        <w:rPr>
          <w:lang w:eastAsia="zh-CN"/>
        </w:rPr>
        <w:t xml:space="preserve">UE-side </w:t>
      </w:r>
      <w:r w:rsidR="00BC4A79">
        <w:rPr>
          <w:lang w:eastAsia="zh-CN"/>
        </w:rPr>
        <w:t>data collection.</w:t>
      </w:r>
    </w:p>
    <w:p w14:paraId="09C763F9" w14:textId="77777777" w:rsidR="00E8256F" w:rsidRPr="00B95A71" w:rsidRDefault="00E8256F" w:rsidP="00E8256F">
      <w:pPr>
        <w:pStyle w:val="Agreement"/>
        <w:numPr>
          <w:ilvl w:val="0"/>
          <w:numId w:val="35"/>
        </w:numPr>
        <w:ind w:left="720"/>
        <w:rPr>
          <w:rFonts w:ascii="Times New Roman" w:hAnsi="Times New Roman"/>
          <w:b w:val="0"/>
          <w:bCs/>
          <w:i/>
          <w:iCs/>
          <w:color w:val="0070C0"/>
          <w:lang w:eastAsia="zh-CN"/>
        </w:rPr>
      </w:pPr>
      <w:r w:rsidRPr="00B95A71">
        <w:rPr>
          <w:rFonts w:ascii="Times New Roman" w:hAnsi="Times New Roman"/>
          <w:b w:val="0"/>
          <w:bCs/>
          <w:i/>
          <w:iCs/>
          <w:color w:val="0070C0"/>
          <w:lang w:eastAsia="zh-CN"/>
        </w:rPr>
        <w:t>For BM use case for UE-side model, data collection related configuration(s) (e.g., measurement resources configuration) and associated ID(s) can be included in training data collection configuration.</w:t>
      </w:r>
    </w:p>
    <w:p w14:paraId="4152F790" w14:textId="77777777" w:rsidR="00E8256F" w:rsidRPr="00B95A71" w:rsidRDefault="00E8256F" w:rsidP="00E8256F">
      <w:pPr>
        <w:pStyle w:val="Agreement"/>
        <w:numPr>
          <w:ilvl w:val="0"/>
          <w:numId w:val="35"/>
        </w:numPr>
        <w:ind w:left="720"/>
        <w:rPr>
          <w:rFonts w:ascii="Times New Roman" w:hAnsi="Times New Roman"/>
          <w:b w:val="0"/>
          <w:bCs/>
          <w:i/>
          <w:iCs/>
          <w:color w:val="0070C0"/>
          <w:lang w:eastAsia="zh-CN"/>
        </w:rPr>
      </w:pPr>
      <w:r w:rsidRPr="00B95A71">
        <w:rPr>
          <w:rFonts w:ascii="Times New Roman" w:hAnsi="Times New Roman"/>
          <w:b w:val="0"/>
          <w:bCs/>
          <w:i/>
          <w:iCs/>
          <w:color w:val="0070C0"/>
          <w:lang w:eastAsia="zh-CN"/>
        </w:rPr>
        <w:t xml:space="preserve">For data collection configuration UE-side model training, the UE can send a request for data collection.   FFS what the request contains.    </w:t>
      </w:r>
    </w:p>
    <w:p w14:paraId="26F01A51" w14:textId="77777777" w:rsidR="00E8256F" w:rsidRPr="00B95A71" w:rsidRDefault="00E8256F" w:rsidP="00E8256F">
      <w:pPr>
        <w:pStyle w:val="Agreement"/>
        <w:numPr>
          <w:ilvl w:val="0"/>
          <w:numId w:val="35"/>
        </w:numPr>
        <w:ind w:left="720"/>
        <w:rPr>
          <w:rFonts w:ascii="Times New Roman" w:hAnsi="Times New Roman"/>
          <w:b w:val="0"/>
          <w:bCs/>
          <w:i/>
          <w:iCs/>
          <w:color w:val="0070C0"/>
          <w:lang w:eastAsia="zh-CN"/>
        </w:rPr>
      </w:pPr>
      <w:r w:rsidRPr="00B95A71">
        <w:rPr>
          <w:rFonts w:ascii="Times New Roman" w:hAnsi="Times New Roman"/>
          <w:b w:val="0"/>
          <w:bCs/>
          <w:i/>
          <w:iCs/>
          <w:color w:val="0070C0"/>
          <w:lang w:eastAsia="zh-CN"/>
        </w:rPr>
        <w:t xml:space="preserve">The network can provide the data collection configuration (at any point in time), with or without UE request.    </w:t>
      </w:r>
    </w:p>
    <w:p w14:paraId="642E6872" w14:textId="77777777" w:rsidR="00E8256F" w:rsidRPr="00B95A71" w:rsidRDefault="00E8256F" w:rsidP="00E8256F">
      <w:pPr>
        <w:pStyle w:val="Agreement"/>
        <w:numPr>
          <w:ilvl w:val="0"/>
          <w:numId w:val="35"/>
        </w:numPr>
        <w:ind w:left="720"/>
        <w:rPr>
          <w:rFonts w:ascii="Times New Roman" w:hAnsi="Times New Roman"/>
          <w:b w:val="0"/>
          <w:bCs/>
          <w:i/>
          <w:iCs/>
          <w:color w:val="0070C0"/>
          <w:lang w:eastAsia="zh-CN"/>
        </w:rPr>
      </w:pPr>
      <w:r w:rsidRPr="00B95A71">
        <w:rPr>
          <w:rFonts w:ascii="Times New Roman" w:hAnsi="Times New Roman"/>
          <w:b w:val="0"/>
          <w:bCs/>
          <w:i/>
          <w:iCs/>
          <w:color w:val="0070C0"/>
          <w:lang w:eastAsia="zh-CN"/>
        </w:rPr>
        <w:t>The following methods for network control of the initiation and configuration for data collection:</w:t>
      </w:r>
    </w:p>
    <w:p w14:paraId="6369C124" w14:textId="77777777" w:rsidR="00E8256F" w:rsidRPr="00B95A71" w:rsidRDefault="00E8256F" w:rsidP="00E8256F">
      <w:pPr>
        <w:pStyle w:val="Agreement"/>
        <w:numPr>
          <w:ilvl w:val="0"/>
          <w:numId w:val="39"/>
        </w:numPr>
        <w:rPr>
          <w:rFonts w:ascii="Times New Roman" w:hAnsi="Times New Roman"/>
          <w:b w:val="0"/>
          <w:bCs/>
          <w:i/>
          <w:iCs/>
          <w:color w:val="0070C0"/>
          <w:lang w:eastAsia="zh-CN"/>
        </w:rPr>
      </w:pPr>
      <w:r w:rsidRPr="00B95A71">
        <w:rPr>
          <w:rFonts w:ascii="Times New Roman" w:hAnsi="Times New Roman"/>
          <w:b w:val="0"/>
          <w:bCs/>
          <w:i/>
          <w:iCs/>
          <w:color w:val="0070C0"/>
          <w:lang w:eastAsia="zh-CN"/>
        </w:rPr>
        <w:t>The network can decide when to start/stop the data collection and send configuration.</w:t>
      </w:r>
    </w:p>
    <w:p w14:paraId="6B237936" w14:textId="77777777" w:rsidR="00E8256F" w:rsidRPr="00B95A71" w:rsidRDefault="00E8256F" w:rsidP="00E8256F">
      <w:pPr>
        <w:pStyle w:val="Agreement"/>
        <w:numPr>
          <w:ilvl w:val="0"/>
          <w:numId w:val="39"/>
        </w:numPr>
        <w:rPr>
          <w:rFonts w:ascii="Times New Roman" w:hAnsi="Times New Roman"/>
          <w:b w:val="0"/>
          <w:bCs/>
          <w:i/>
          <w:iCs/>
          <w:color w:val="0070C0"/>
          <w:lang w:eastAsia="zh-CN"/>
        </w:rPr>
      </w:pPr>
      <w:r w:rsidRPr="00B95A71">
        <w:rPr>
          <w:rFonts w:ascii="Times New Roman" w:hAnsi="Times New Roman"/>
          <w:b w:val="0"/>
          <w:bCs/>
          <w:i/>
          <w:iCs/>
          <w:color w:val="0070C0"/>
          <w:lang w:eastAsia="zh-CN"/>
        </w:rPr>
        <w:t>The network can configure whether UE is allowed to initiate request for data collection.</w:t>
      </w:r>
    </w:p>
    <w:p w14:paraId="4AEE057A" w14:textId="77777777" w:rsidR="00E8256F" w:rsidRPr="00E8256F" w:rsidRDefault="00E8256F" w:rsidP="00E8256F">
      <w:pPr>
        <w:pStyle w:val="Agreement"/>
        <w:numPr>
          <w:ilvl w:val="0"/>
          <w:numId w:val="35"/>
        </w:numPr>
        <w:ind w:left="720"/>
        <w:rPr>
          <w:rFonts w:ascii="Times New Roman" w:hAnsi="Times New Roman"/>
          <w:b w:val="0"/>
          <w:bCs/>
          <w:i/>
          <w:iCs/>
          <w:color w:val="0070C0"/>
          <w:lang w:eastAsia="zh-CN"/>
        </w:rPr>
      </w:pPr>
      <w:r w:rsidRPr="00E8256F">
        <w:rPr>
          <w:rFonts w:ascii="Times New Roman" w:hAnsi="Times New Roman"/>
          <w:b w:val="0"/>
          <w:bCs/>
          <w:i/>
          <w:iCs/>
          <w:color w:val="0070C0"/>
          <w:lang w:eastAsia="zh-CN"/>
        </w:rPr>
        <w:t>FFS whether an indication from UE to network is needed when UE can’t perform data collection based on received configuration.</w:t>
      </w:r>
    </w:p>
    <w:p w14:paraId="4117F77D" w14:textId="77777777" w:rsidR="00A40F4C" w:rsidRDefault="00A40F4C" w:rsidP="004120A6"/>
    <w:p w14:paraId="13317689" w14:textId="01214308" w:rsidR="00DA22CE" w:rsidRDefault="00A40F4C" w:rsidP="004120A6">
      <w:pPr>
        <w:rPr>
          <w:lang w:eastAsia="zh-CN"/>
        </w:rPr>
      </w:pPr>
      <w:r>
        <w:t xml:space="preserve">These agreements allow the network to </w:t>
      </w:r>
      <w:r w:rsidR="00A81E50">
        <w:t xml:space="preserve">send </w:t>
      </w:r>
      <w:r w:rsidR="00962371">
        <w:t>instructions to UE to start/stop data collection</w:t>
      </w:r>
      <w:r w:rsidR="00AC1918">
        <w:t xml:space="preserve">, together with the configuration </w:t>
      </w:r>
      <w:r w:rsidR="00BA6AE1">
        <w:t xml:space="preserve">for data collection. </w:t>
      </w:r>
      <w:r w:rsidR="001300D9">
        <w:t xml:space="preserve">What needs further study is </w:t>
      </w:r>
      <w:r w:rsidR="001300D9" w:rsidRPr="001300D9">
        <w:t>whether an indication from UE to network is needed when UE can’t perform data collection</w:t>
      </w:r>
      <w:r w:rsidR="000E28CA">
        <w:rPr>
          <w:rFonts w:hint="eastAsia"/>
          <w:lang w:eastAsia="zh-CN"/>
        </w:rPr>
        <w:t xml:space="preserve"> </w:t>
      </w:r>
      <w:r w:rsidR="000E28CA">
        <w:rPr>
          <w:lang w:eastAsia="zh-CN"/>
        </w:rPr>
        <w:t xml:space="preserve">as the network configured. </w:t>
      </w:r>
    </w:p>
    <w:p w14:paraId="360F636D" w14:textId="574E74C7" w:rsidR="00B15E43" w:rsidRDefault="004E6DB7" w:rsidP="004120A6">
      <w:pPr>
        <w:rPr>
          <w:lang w:eastAsia="zh-CN"/>
        </w:rPr>
      </w:pPr>
      <w:r>
        <w:rPr>
          <w:lang w:eastAsia="zh-CN"/>
        </w:rPr>
        <w:t xml:space="preserve">As was discussed, common reasons for a </w:t>
      </w:r>
      <w:r w:rsidR="00457755">
        <w:rPr>
          <w:lang w:eastAsia="zh-CN"/>
        </w:rPr>
        <w:t xml:space="preserve">UE to become </w:t>
      </w:r>
      <w:r w:rsidR="00E7649B">
        <w:rPr>
          <w:lang w:eastAsia="zh-CN"/>
        </w:rPr>
        <w:t xml:space="preserve">incapable of data collection are </w:t>
      </w:r>
    </w:p>
    <w:p w14:paraId="560C3ADB" w14:textId="1F87EEFA" w:rsidR="00E7649B" w:rsidRPr="00255668" w:rsidRDefault="00242326" w:rsidP="00E7649B">
      <w:pPr>
        <w:pStyle w:val="ListParagraph"/>
        <w:numPr>
          <w:ilvl w:val="0"/>
          <w:numId w:val="46"/>
        </w:numPr>
        <w:rPr>
          <w:rFonts w:ascii="Times New Roman" w:hAnsi="Times New Roman"/>
          <w:lang w:eastAsia="zh-CN"/>
        </w:rPr>
      </w:pPr>
      <w:r w:rsidRPr="00255668">
        <w:rPr>
          <w:rFonts w:ascii="Times New Roman" w:hAnsi="Times New Roman"/>
          <w:lang w:eastAsia="zh-CN"/>
        </w:rPr>
        <w:t>The UE is running out of storage space;</w:t>
      </w:r>
    </w:p>
    <w:p w14:paraId="1DA40DC8" w14:textId="3BD1A027" w:rsidR="00242326" w:rsidRDefault="00242326" w:rsidP="00E7649B">
      <w:pPr>
        <w:pStyle w:val="ListParagraph"/>
        <w:numPr>
          <w:ilvl w:val="0"/>
          <w:numId w:val="46"/>
        </w:numPr>
        <w:rPr>
          <w:rFonts w:ascii="Times New Roman" w:hAnsi="Times New Roman"/>
          <w:lang w:eastAsia="zh-CN"/>
        </w:rPr>
      </w:pPr>
      <w:r w:rsidRPr="00255668">
        <w:rPr>
          <w:rFonts w:ascii="Times New Roman" w:hAnsi="Times New Roman"/>
          <w:lang w:eastAsia="zh-CN"/>
        </w:rPr>
        <w:t xml:space="preserve">The UE is low in </w:t>
      </w:r>
      <w:r w:rsidR="00255668" w:rsidRPr="00255668">
        <w:rPr>
          <w:rFonts w:ascii="Times New Roman" w:hAnsi="Times New Roman"/>
          <w:lang w:eastAsia="zh-CN"/>
        </w:rPr>
        <w:t>battery level.</w:t>
      </w:r>
    </w:p>
    <w:p w14:paraId="3B733871" w14:textId="44213385" w:rsidR="00255668" w:rsidRDefault="00F73054" w:rsidP="00255668">
      <w:pPr>
        <w:rPr>
          <w:lang w:eastAsia="zh-CN"/>
        </w:rPr>
      </w:pPr>
      <w:r>
        <w:rPr>
          <w:lang w:eastAsia="zh-CN"/>
        </w:rPr>
        <w:t xml:space="preserve">We believe it is necessary for the UE to send in indication to the NW to inform the NW that it is no longer able to collect data. </w:t>
      </w:r>
      <w:r w:rsidR="00D01205">
        <w:rPr>
          <w:lang w:eastAsia="zh-CN"/>
        </w:rPr>
        <w:t xml:space="preserve">This is </w:t>
      </w:r>
      <w:r w:rsidR="00D929F2">
        <w:rPr>
          <w:lang w:eastAsia="zh-CN"/>
        </w:rPr>
        <w:t>especially important if the UE is not allow</w:t>
      </w:r>
      <w:r w:rsidR="00015630">
        <w:rPr>
          <w:lang w:eastAsia="zh-CN"/>
        </w:rPr>
        <w:t>ed</w:t>
      </w:r>
      <w:r w:rsidR="00D929F2">
        <w:rPr>
          <w:lang w:eastAsia="zh-CN"/>
        </w:rPr>
        <w:t xml:space="preserve"> to stop data collection by </w:t>
      </w:r>
      <w:r w:rsidR="00015630">
        <w:rPr>
          <w:lang w:eastAsia="zh-CN"/>
        </w:rPr>
        <w:t xml:space="preserve">itself, as in this case it needs to wait for the NW’s </w:t>
      </w:r>
      <w:r w:rsidR="00E10315">
        <w:rPr>
          <w:lang w:eastAsia="zh-CN"/>
        </w:rPr>
        <w:t xml:space="preserve">instruction to stop data collection. In addition, we think the reason code for </w:t>
      </w:r>
      <w:r w:rsidR="00AB55B9">
        <w:rPr>
          <w:lang w:eastAsia="zh-CN"/>
        </w:rPr>
        <w:t xml:space="preserve">the UE’s inability of data collection should also be reported to the NW so that </w:t>
      </w:r>
      <w:r w:rsidR="00B24086">
        <w:rPr>
          <w:lang w:eastAsia="zh-CN"/>
        </w:rPr>
        <w:t>the NW understands the UE’s situation</w:t>
      </w:r>
      <w:r w:rsidR="00907A49">
        <w:rPr>
          <w:lang w:eastAsia="zh-CN"/>
        </w:rPr>
        <w:t xml:space="preserve"> for what to do or not to do later.</w:t>
      </w:r>
    </w:p>
    <w:p w14:paraId="5ED420B0" w14:textId="387EE203" w:rsidR="00907A49" w:rsidRPr="00F80536" w:rsidRDefault="00907A49" w:rsidP="00255668">
      <w:pPr>
        <w:rPr>
          <w:b/>
          <w:bCs/>
          <w:i/>
          <w:iCs/>
        </w:rPr>
      </w:pPr>
      <w:r w:rsidRPr="0074544B">
        <w:rPr>
          <w:b/>
          <w:bCs/>
          <w:i/>
          <w:iCs/>
        </w:rPr>
        <w:t xml:space="preserve">Proposal </w:t>
      </w:r>
      <w:r w:rsidR="00113138" w:rsidRPr="00DF4BE7">
        <w:rPr>
          <w:b/>
          <w:bCs/>
          <w:i/>
          <w:iCs/>
        </w:rPr>
        <w:t>4</w:t>
      </w:r>
      <w:r w:rsidRPr="0074544B">
        <w:rPr>
          <w:b/>
          <w:bCs/>
          <w:i/>
          <w:iCs/>
        </w:rPr>
        <w:t>:</w:t>
      </w:r>
      <w:r w:rsidR="00EE085D">
        <w:rPr>
          <w:b/>
          <w:bCs/>
          <w:i/>
          <w:iCs/>
        </w:rPr>
        <w:t xml:space="preserve"> A</w:t>
      </w:r>
      <w:r w:rsidR="00EE085D" w:rsidRPr="00EE085D">
        <w:rPr>
          <w:b/>
          <w:bCs/>
          <w:i/>
          <w:iCs/>
        </w:rPr>
        <w:t>n indication from UE to network is needed when UE can’t perform data collection based on received configuration</w:t>
      </w:r>
      <w:r w:rsidRPr="0074544B">
        <w:rPr>
          <w:b/>
          <w:bCs/>
          <w:i/>
          <w:iCs/>
        </w:rPr>
        <w:t>.</w:t>
      </w:r>
    </w:p>
    <w:p w14:paraId="04F276A8" w14:textId="77777777" w:rsidR="00DA22CE" w:rsidRPr="0074544B" w:rsidRDefault="00DA22CE" w:rsidP="004120A6"/>
    <w:p w14:paraId="158E13B7" w14:textId="3496CE91" w:rsidR="002D074D" w:rsidRPr="0074544B" w:rsidRDefault="00AE39A6" w:rsidP="00B71092">
      <w:pPr>
        <w:pStyle w:val="Heading2"/>
        <w:ind w:left="540" w:hanging="540"/>
      </w:pPr>
      <w:r w:rsidRPr="0074544B">
        <w:t xml:space="preserve">Reporting of </w:t>
      </w:r>
      <w:r w:rsidR="002D074D" w:rsidRPr="0074544B">
        <w:t xml:space="preserve">UE </w:t>
      </w:r>
      <w:r w:rsidRPr="0074544B">
        <w:t>internal capability/capacity</w:t>
      </w:r>
    </w:p>
    <w:p w14:paraId="2ED09635" w14:textId="6A904A46" w:rsidR="00145E49" w:rsidRPr="0074544B" w:rsidRDefault="00AE39A6" w:rsidP="004120A6">
      <w:r w:rsidRPr="0074544B">
        <w:t xml:space="preserve">Besides </w:t>
      </w:r>
      <w:r w:rsidR="00806CA5" w:rsidRPr="0074544B">
        <w:t xml:space="preserve">AI/ML-based </w:t>
      </w:r>
      <w:r w:rsidRPr="0074544B">
        <w:t xml:space="preserve">UE capability </w:t>
      </w:r>
      <w:r w:rsidR="0063024D" w:rsidRPr="0074544B">
        <w:t>reporting</w:t>
      </w:r>
      <w:r w:rsidR="00574B27" w:rsidRPr="0074544B">
        <w:t xml:space="preserve"> (which associate</w:t>
      </w:r>
      <w:r w:rsidR="00806CA5" w:rsidRPr="0074544B">
        <w:t>s</w:t>
      </w:r>
      <w:r w:rsidR="00574B27" w:rsidRPr="0074544B">
        <w:t xml:space="preserve"> with AI/ML </w:t>
      </w:r>
      <w:r w:rsidR="005078FB" w:rsidRPr="0074544B">
        <w:t>functionality)</w:t>
      </w:r>
      <w:r w:rsidR="0063024D" w:rsidRPr="0074544B">
        <w:t>, another</w:t>
      </w:r>
      <w:r w:rsidR="0010402A" w:rsidRPr="0074544B">
        <w:t xml:space="preserve"> important aspect </w:t>
      </w:r>
      <w:r w:rsidR="0031347F" w:rsidRPr="0074544B">
        <w:t>the UE need</w:t>
      </w:r>
      <w:r w:rsidR="002725AE" w:rsidRPr="0074544B">
        <w:t>s</w:t>
      </w:r>
      <w:r w:rsidR="0031347F" w:rsidRPr="0074544B">
        <w:t xml:space="preserve"> to report to the </w:t>
      </w:r>
      <w:r w:rsidR="007B7B07" w:rsidRPr="0074544B">
        <w:t xml:space="preserve">NW </w:t>
      </w:r>
      <w:r w:rsidR="00FB0EB8" w:rsidRPr="0074544B">
        <w:t xml:space="preserve">is the UE’s </w:t>
      </w:r>
      <w:r w:rsidR="002725AE" w:rsidRPr="0074544B">
        <w:t xml:space="preserve">internal </w:t>
      </w:r>
      <w:r w:rsidR="00FB0EB8" w:rsidRPr="0074544B">
        <w:t xml:space="preserve">capability or capacity </w:t>
      </w:r>
      <w:r w:rsidR="001A0A61" w:rsidRPr="0074544B">
        <w:t>for</w:t>
      </w:r>
      <w:r w:rsidR="00FB0EB8" w:rsidRPr="0074544B">
        <w:t xml:space="preserve"> model inference</w:t>
      </w:r>
      <w:r w:rsidR="0028553C" w:rsidRPr="0074544B">
        <w:t>, for example, its computational power and memory.</w:t>
      </w:r>
      <w:r w:rsidR="002725AE" w:rsidRPr="0074544B">
        <w:t xml:space="preserve"> Note this is different from </w:t>
      </w:r>
      <w:r w:rsidR="0080522A" w:rsidRPr="0074544B">
        <w:t xml:space="preserve">AI/ML-based UE capability reporting; it is used for the NW to decide whether </w:t>
      </w:r>
      <w:r w:rsidR="00D71DAE" w:rsidRPr="0074544B">
        <w:t>the UE will be able to handle the task of certain model inference.</w:t>
      </w:r>
    </w:p>
    <w:p w14:paraId="4E39CC00" w14:textId="3BAAD25E" w:rsidR="0074383D" w:rsidRPr="0074544B" w:rsidRDefault="0074383D" w:rsidP="004120A6">
      <w:r w:rsidRPr="0074544B">
        <w:t>This is also tou</w:t>
      </w:r>
      <w:r w:rsidR="00AF2642" w:rsidRPr="0074544B">
        <w:t>c</w:t>
      </w:r>
      <w:r w:rsidRPr="0074544B">
        <w:t xml:space="preserve">hed in the </w:t>
      </w:r>
      <w:r w:rsidR="0071558A" w:rsidRPr="0074544B">
        <w:t xml:space="preserve">agreements, between Step 3 and Step </w:t>
      </w:r>
      <w:r w:rsidR="00550A0B" w:rsidRPr="0074544B">
        <w:t>4, as</w:t>
      </w:r>
      <w:r w:rsidR="002C061B" w:rsidRPr="0074544B">
        <w:t xml:space="preserve"> listed below.</w:t>
      </w:r>
    </w:p>
    <w:p w14:paraId="0A62A34A" w14:textId="77777777" w:rsidR="00550A0B" w:rsidRPr="009A38FB" w:rsidRDefault="00550A0B" w:rsidP="00CC461A">
      <w:pPr>
        <w:numPr>
          <w:ilvl w:val="0"/>
          <w:numId w:val="20"/>
        </w:numPr>
        <w:ind w:left="540"/>
        <w:rPr>
          <w:i/>
          <w:iCs/>
          <w:color w:val="0070C0"/>
          <w:sz w:val="21"/>
          <w:szCs w:val="21"/>
          <w:lang w:val="en-GB"/>
        </w:rPr>
      </w:pPr>
      <w:r w:rsidRPr="009A38FB">
        <w:rPr>
          <w:i/>
          <w:iCs/>
          <w:color w:val="0070C0"/>
          <w:sz w:val="21"/>
          <w:szCs w:val="21"/>
          <w:lang w:val="en-GB"/>
        </w:rPr>
        <w:t xml:space="preserve">UE decides the applicable functionalities based on NW-side additional conditions (if provided), UE-side additional conditions (internally known by UE) and model availability in device. </w:t>
      </w:r>
    </w:p>
    <w:p w14:paraId="051F166B" w14:textId="77777777" w:rsidR="00550A0B" w:rsidRPr="009A38FB" w:rsidRDefault="00550A0B" w:rsidP="0074544B">
      <w:pPr>
        <w:numPr>
          <w:ilvl w:val="1"/>
          <w:numId w:val="20"/>
        </w:numPr>
        <w:rPr>
          <w:i/>
          <w:iCs/>
          <w:color w:val="0070C0"/>
          <w:sz w:val="21"/>
          <w:szCs w:val="21"/>
          <w:lang w:val="en-GB"/>
        </w:rPr>
      </w:pPr>
      <w:r w:rsidRPr="009A38FB">
        <w:rPr>
          <w:i/>
          <w:iCs/>
          <w:color w:val="0070C0"/>
          <w:sz w:val="21"/>
          <w:szCs w:val="21"/>
          <w:lang w:val="en-GB"/>
        </w:rPr>
        <w:t xml:space="preserve">FFS whether other configuration can be considered by UE (e.g. inference configuration).  </w:t>
      </w:r>
    </w:p>
    <w:p w14:paraId="14ABB3C2" w14:textId="77777777" w:rsidR="00550A0B" w:rsidRPr="009A38FB" w:rsidRDefault="00550A0B" w:rsidP="0074544B">
      <w:pPr>
        <w:numPr>
          <w:ilvl w:val="1"/>
          <w:numId w:val="20"/>
        </w:numPr>
        <w:rPr>
          <w:i/>
          <w:iCs/>
          <w:color w:val="0070C0"/>
          <w:sz w:val="21"/>
          <w:szCs w:val="21"/>
          <w:lang w:val="en-GB"/>
        </w:rPr>
      </w:pPr>
      <w:r w:rsidRPr="009A38FB">
        <w:rPr>
          <w:i/>
          <w:iCs/>
          <w:color w:val="0070C0"/>
          <w:sz w:val="21"/>
          <w:szCs w:val="21"/>
          <w:lang w:val="en-GB"/>
        </w:rPr>
        <w:t xml:space="preserve">FFS how the applicable functionality is decided if NW-side additional condition is not provided in step 3.   </w:t>
      </w:r>
    </w:p>
    <w:p w14:paraId="199B5278" w14:textId="1E54FAA8" w:rsidR="00691BD7" w:rsidRPr="0074544B" w:rsidRDefault="001B60C4" w:rsidP="003C0AA5">
      <w:r w:rsidRPr="0074544B">
        <w:t>The “</w:t>
      </w:r>
      <w:r w:rsidRPr="0074544B">
        <w:rPr>
          <w:i/>
          <w:iCs/>
        </w:rPr>
        <w:t>UE-side additional conditions</w:t>
      </w:r>
      <w:r w:rsidR="007579F7" w:rsidRPr="0074544B">
        <w:rPr>
          <w:i/>
          <w:iCs/>
        </w:rPr>
        <w:t xml:space="preserve"> (internally known by UE)</w:t>
      </w:r>
      <w:r w:rsidRPr="0074544B">
        <w:t>”</w:t>
      </w:r>
      <w:r w:rsidR="007579F7" w:rsidRPr="0074544B">
        <w:t xml:space="preserve"> </w:t>
      </w:r>
      <w:r w:rsidR="00066767" w:rsidRPr="0074544B">
        <w:t xml:space="preserve">in this proposal </w:t>
      </w:r>
      <w:r w:rsidR="007B71BB" w:rsidRPr="0074544B">
        <w:t>can</w:t>
      </w:r>
      <w:r w:rsidR="001A0A61" w:rsidRPr="0074544B">
        <w:t xml:space="preserve"> include the UE’s capability or capacity for model inference. </w:t>
      </w:r>
      <w:r w:rsidR="007B71BB" w:rsidRPr="0074544B">
        <w:t>w</w:t>
      </w:r>
      <w:r w:rsidR="00B8563E" w:rsidRPr="0074544B">
        <w:t xml:space="preserve">e believe this information should also be made known to the NW </w:t>
      </w:r>
      <w:r w:rsidR="001D0A34" w:rsidRPr="0074544B">
        <w:t xml:space="preserve">(not only to the UE itself) </w:t>
      </w:r>
      <w:r w:rsidR="00B8563E" w:rsidRPr="0074544B">
        <w:t xml:space="preserve">for various reasons. </w:t>
      </w:r>
      <w:r w:rsidR="008765C5" w:rsidRPr="0074544B">
        <w:t>This information may include UE’s computational power, memory, storage</w:t>
      </w:r>
      <w:r w:rsidR="0042534B" w:rsidRPr="0074544B">
        <w:t xml:space="preserve">, </w:t>
      </w:r>
      <w:r w:rsidR="0093799D" w:rsidRPr="0074544B">
        <w:t xml:space="preserve">model inference time, battery level </w:t>
      </w:r>
      <w:r w:rsidR="00ED4ED5" w:rsidRPr="0074544B">
        <w:t>etc.</w:t>
      </w:r>
      <w:r w:rsidR="003C0AA5" w:rsidRPr="0074544B">
        <w:t xml:space="preserve"> </w:t>
      </w:r>
      <w:r w:rsidR="002A78B8" w:rsidRPr="0074544B">
        <w:t>that are applicable for AI/ML functionality operations.</w:t>
      </w:r>
    </w:p>
    <w:p w14:paraId="2CE7A56F" w14:textId="30BA00D9" w:rsidR="003C0AA5" w:rsidRPr="0074544B" w:rsidRDefault="003C0AA5" w:rsidP="003C0AA5">
      <w:r w:rsidRPr="0074544B">
        <w:t xml:space="preserve">With this information, the NW </w:t>
      </w:r>
      <w:r w:rsidR="004145E8" w:rsidRPr="0074544B">
        <w:t>can have a better understanding of the resources available at the UE side and activate</w:t>
      </w:r>
      <w:r w:rsidR="00652310" w:rsidRPr="0074544B">
        <w:t>/deactivate AI/ML-based functionality at the right time</w:t>
      </w:r>
      <w:r w:rsidR="00ED4ED5" w:rsidRPr="0074544B">
        <w:t>/situation</w:t>
      </w:r>
      <w:r w:rsidR="00652310" w:rsidRPr="0074544B">
        <w:t xml:space="preserve">. </w:t>
      </w:r>
      <w:r w:rsidR="004347C8" w:rsidRPr="0074544B">
        <w:t>For example, if the UE</w:t>
      </w:r>
      <w:r w:rsidR="00FA507B" w:rsidRPr="0074544B">
        <w:t xml:space="preserve">’s current computational power or memory is not able to support the </w:t>
      </w:r>
      <w:r w:rsidR="00184EC8" w:rsidRPr="0074544B">
        <w:t xml:space="preserve">inference of a certain functionality, the NW will not </w:t>
      </w:r>
      <w:r w:rsidR="00287E73" w:rsidRPr="0074544B">
        <w:t xml:space="preserve">instruct the UE to </w:t>
      </w:r>
      <w:r w:rsidR="00184EC8" w:rsidRPr="0074544B">
        <w:t>activate the functionality.</w:t>
      </w:r>
    </w:p>
    <w:p w14:paraId="477EC5CB" w14:textId="41DBC9CB" w:rsidR="006B6CD9" w:rsidRPr="009A38FB" w:rsidRDefault="008533C2" w:rsidP="003C0AA5">
      <w:r w:rsidRPr="0074544B">
        <w:t xml:space="preserve">To capture this aspect, we proposed a revised </w:t>
      </w:r>
      <w:r w:rsidR="002A582F" w:rsidRPr="0074544B">
        <w:t>agreement for the above text</w:t>
      </w:r>
      <w:r w:rsidRPr="0074544B">
        <w:t xml:space="preserve"> and </w:t>
      </w:r>
      <w:r w:rsidR="002A582F" w:rsidRPr="0074544B">
        <w:t>Step 4</w:t>
      </w:r>
      <w:r w:rsidR="00044964" w:rsidRPr="0074544B">
        <w:t>.</w:t>
      </w:r>
    </w:p>
    <w:p w14:paraId="56A9E1A3" w14:textId="0ED7C95C" w:rsidR="00FC5F12" w:rsidRPr="0074544B" w:rsidRDefault="00FC5F12" w:rsidP="009A38FB">
      <w:pPr>
        <w:rPr>
          <w:b/>
          <w:bCs/>
          <w:i/>
          <w:iCs/>
        </w:rPr>
      </w:pPr>
      <w:r w:rsidRPr="0074544B">
        <w:rPr>
          <w:b/>
          <w:bCs/>
          <w:i/>
          <w:iCs/>
        </w:rPr>
        <w:t xml:space="preserve">Proposal </w:t>
      </w:r>
      <w:r w:rsidR="00113138">
        <w:rPr>
          <w:b/>
          <w:bCs/>
          <w:i/>
          <w:iCs/>
        </w:rPr>
        <w:t>5</w:t>
      </w:r>
      <w:r w:rsidRPr="0074544B">
        <w:rPr>
          <w:b/>
          <w:bCs/>
          <w:i/>
          <w:iCs/>
        </w:rPr>
        <w:t xml:space="preserve">: Revise the </w:t>
      </w:r>
      <w:r w:rsidRPr="0074544B">
        <w:rPr>
          <w:b/>
          <w:bCs/>
          <w:i/>
          <w:iCs/>
          <w:lang w:val="en-GB"/>
        </w:rPr>
        <w:t>procedures for UE-side LCM as below</w:t>
      </w:r>
      <w:r w:rsidRPr="0074544B">
        <w:rPr>
          <w:b/>
          <w:bCs/>
          <w:i/>
          <w:iCs/>
        </w:rPr>
        <w:t>.</w:t>
      </w:r>
    </w:p>
    <w:p w14:paraId="4E420A33" w14:textId="77777777" w:rsidR="00FC5F12" w:rsidRPr="0074544B" w:rsidRDefault="00FC5F12" w:rsidP="009A38FB">
      <w:pPr>
        <w:numPr>
          <w:ilvl w:val="0"/>
          <w:numId w:val="13"/>
        </w:numPr>
        <w:rPr>
          <w:b/>
          <w:bCs/>
          <w:i/>
          <w:iCs/>
          <w:lang w:val="en-GB"/>
        </w:rPr>
      </w:pPr>
      <w:r w:rsidRPr="0074544B">
        <w:rPr>
          <w:b/>
          <w:bCs/>
          <w:i/>
          <w:iCs/>
          <w:lang w:val="en-GB"/>
        </w:rPr>
        <w:t xml:space="preserve">UE decides the applicable functionalities based on NW-side additional conditions (if provided), UE-side additional conditions (internally known by UE, </w:t>
      </w:r>
      <w:r w:rsidRPr="00645F61">
        <w:rPr>
          <w:b/>
          <w:bCs/>
          <w:i/>
          <w:iCs/>
          <w:color w:val="C00000"/>
          <w:u w:val="single"/>
          <w:lang w:val="en-GB"/>
        </w:rPr>
        <w:t>including UE’s capabilities and capacities t</w:t>
      </w:r>
      <w:r w:rsidRPr="00645F61">
        <w:rPr>
          <w:b/>
          <w:bCs/>
          <w:i/>
          <w:iCs/>
          <w:color w:val="C00000"/>
          <w:u w:val="single"/>
        </w:rPr>
        <w:t>hat are related to AI/ML functionality operations)</w:t>
      </w:r>
      <w:r w:rsidRPr="0074544B">
        <w:rPr>
          <w:b/>
          <w:bCs/>
          <w:i/>
          <w:iCs/>
          <w:lang w:val="en-GB"/>
        </w:rPr>
        <w:t xml:space="preserve"> and model availability in device. </w:t>
      </w:r>
    </w:p>
    <w:p w14:paraId="568E1427" w14:textId="77777777" w:rsidR="00FC5F12" w:rsidRPr="0074544B" w:rsidRDefault="00FC5F12" w:rsidP="009A38FB">
      <w:pPr>
        <w:numPr>
          <w:ilvl w:val="1"/>
          <w:numId w:val="13"/>
        </w:numPr>
        <w:rPr>
          <w:b/>
          <w:bCs/>
          <w:i/>
          <w:iCs/>
          <w:lang w:val="en-GB"/>
        </w:rPr>
      </w:pPr>
      <w:r w:rsidRPr="0074544B">
        <w:rPr>
          <w:b/>
          <w:bCs/>
          <w:i/>
          <w:iCs/>
          <w:lang w:val="en-GB"/>
        </w:rPr>
        <w:t xml:space="preserve">FFS whether other configuration can be considered by UE (e.g. inference configuration).  </w:t>
      </w:r>
    </w:p>
    <w:p w14:paraId="23A7FCE7" w14:textId="77777777" w:rsidR="00FC5F12" w:rsidRPr="0074544B" w:rsidRDefault="00FC5F12" w:rsidP="009A38FB">
      <w:pPr>
        <w:numPr>
          <w:ilvl w:val="1"/>
          <w:numId w:val="13"/>
        </w:numPr>
        <w:rPr>
          <w:b/>
          <w:bCs/>
          <w:i/>
          <w:iCs/>
          <w:lang w:val="en-GB"/>
        </w:rPr>
      </w:pPr>
      <w:r w:rsidRPr="0074544B">
        <w:rPr>
          <w:b/>
          <w:bCs/>
          <w:i/>
          <w:iCs/>
        </w:rPr>
        <w:t>FFS how the applicable functionality is decided if NW-side additional condition is not provided in step 3.</w:t>
      </w:r>
    </w:p>
    <w:p w14:paraId="7E9DF07F" w14:textId="77777777" w:rsidR="00FC5F12" w:rsidRPr="0074544B" w:rsidRDefault="00FC5F12" w:rsidP="009A38FB">
      <w:pPr>
        <w:numPr>
          <w:ilvl w:val="0"/>
          <w:numId w:val="13"/>
        </w:numPr>
        <w:rPr>
          <w:b/>
          <w:bCs/>
          <w:i/>
          <w:iCs/>
          <w:lang w:val="en-GB"/>
        </w:rPr>
      </w:pPr>
      <w:r w:rsidRPr="0074544B">
        <w:rPr>
          <w:b/>
          <w:bCs/>
          <w:i/>
          <w:iCs/>
          <w:lang w:val="en-GB"/>
        </w:rPr>
        <w:t xml:space="preserve">“Step 4”: UE reports applicable functionality </w:t>
      </w:r>
      <w:r w:rsidRPr="00645F61">
        <w:rPr>
          <w:b/>
          <w:bCs/>
          <w:i/>
          <w:iCs/>
          <w:color w:val="C00000"/>
          <w:u w:val="single"/>
          <w:lang w:val="en-GB"/>
        </w:rPr>
        <w:t>and its internal capabilities/capacities</w:t>
      </w:r>
      <w:r w:rsidRPr="00645F61">
        <w:rPr>
          <w:b/>
          <w:bCs/>
          <w:i/>
          <w:iCs/>
          <w:color w:val="C00000"/>
          <w:lang w:val="en-GB"/>
        </w:rPr>
        <w:t xml:space="preserve"> </w:t>
      </w:r>
      <w:r w:rsidRPr="0074544B">
        <w:rPr>
          <w:b/>
          <w:bCs/>
          <w:i/>
          <w:iCs/>
          <w:lang w:val="en-GB"/>
        </w:rPr>
        <w:t xml:space="preserve">in the following scenarios: </w:t>
      </w:r>
    </w:p>
    <w:p w14:paraId="0C203C63" w14:textId="77777777" w:rsidR="00FC5F12" w:rsidRPr="0074544B" w:rsidRDefault="00FC5F12" w:rsidP="009A38FB">
      <w:pPr>
        <w:numPr>
          <w:ilvl w:val="1"/>
          <w:numId w:val="27"/>
        </w:numPr>
        <w:rPr>
          <w:b/>
          <w:bCs/>
          <w:i/>
          <w:iCs/>
          <w:lang w:val="en-GB"/>
        </w:rPr>
      </w:pPr>
      <w:r w:rsidRPr="0074544B">
        <w:rPr>
          <w:b/>
          <w:bCs/>
          <w:i/>
          <w:iCs/>
          <w:lang w:val="en-GB"/>
        </w:rPr>
        <w:t>Upon being configured to provide applicable functionality and upon change of applicable functionality via UAI</w:t>
      </w:r>
    </w:p>
    <w:p w14:paraId="4BB96C5E" w14:textId="77777777" w:rsidR="00FC5F12" w:rsidRPr="0074544B" w:rsidRDefault="00FC5F12" w:rsidP="009A38FB">
      <w:pPr>
        <w:numPr>
          <w:ilvl w:val="1"/>
          <w:numId w:val="27"/>
        </w:numPr>
        <w:rPr>
          <w:b/>
          <w:bCs/>
          <w:i/>
          <w:iCs/>
          <w:lang w:val="en-GB"/>
        </w:rPr>
      </w:pPr>
      <w:r w:rsidRPr="0074544B">
        <w:rPr>
          <w:b/>
          <w:bCs/>
          <w:i/>
          <w:iCs/>
          <w:lang w:val="en-GB"/>
        </w:rPr>
        <w:t>As response to NW-side additional condition requesting applicable functionality reporting in step 3, FFS other network configuration (e.g. inference configuration).</w:t>
      </w:r>
    </w:p>
    <w:p w14:paraId="7A4A9408" w14:textId="588CF904" w:rsidR="00DA68DC" w:rsidRPr="00C92EBC" w:rsidRDefault="00FC5F12" w:rsidP="00DA68DC">
      <w:pPr>
        <w:numPr>
          <w:ilvl w:val="2"/>
          <w:numId w:val="27"/>
        </w:numPr>
        <w:ind w:left="1800"/>
        <w:rPr>
          <w:b/>
          <w:bCs/>
          <w:i/>
          <w:iCs/>
          <w:lang w:val="pt-BR"/>
        </w:rPr>
      </w:pPr>
      <w:r w:rsidRPr="0074544B">
        <w:rPr>
          <w:b/>
          <w:bCs/>
          <w:i/>
          <w:iCs/>
          <w:lang w:val="pt-BR"/>
        </w:rPr>
        <w:t xml:space="preserve">FFS via UAI </w:t>
      </w:r>
      <w:proofErr w:type="spellStart"/>
      <w:r w:rsidRPr="0074544B">
        <w:rPr>
          <w:b/>
          <w:bCs/>
          <w:i/>
          <w:iCs/>
          <w:lang w:val="pt-BR"/>
        </w:rPr>
        <w:t>or</w:t>
      </w:r>
      <w:proofErr w:type="spellEnd"/>
      <w:r w:rsidRPr="0074544B">
        <w:rPr>
          <w:b/>
          <w:bCs/>
          <w:i/>
          <w:iCs/>
          <w:lang w:val="pt-BR"/>
        </w:rPr>
        <w:t xml:space="preserve"> </w:t>
      </w:r>
      <w:proofErr w:type="spellStart"/>
      <w:r w:rsidRPr="0074544B">
        <w:rPr>
          <w:b/>
          <w:bCs/>
          <w:i/>
          <w:iCs/>
          <w:lang w:val="pt-BR"/>
        </w:rPr>
        <w:t>RRCReconfigurationComplete</w:t>
      </w:r>
      <w:proofErr w:type="spellEnd"/>
      <w:r w:rsidRPr="0074544B">
        <w:rPr>
          <w:b/>
          <w:bCs/>
          <w:i/>
          <w:iCs/>
          <w:lang w:val="pt-BR"/>
        </w:rPr>
        <w:t xml:space="preserve">, </w:t>
      </w:r>
      <w:proofErr w:type="spellStart"/>
      <w:r w:rsidRPr="0074544B">
        <w:rPr>
          <w:b/>
          <w:bCs/>
          <w:i/>
          <w:iCs/>
          <w:lang w:val="pt-BR"/>
        </w:rPr>
        <w:t>etc</w:t>
      </w:r>
      <w:proofErr w:type="spellEnd"/>
      <w:r w:rsidRPr="0074544B">
        <w:rPr>
          <w:b/>
          <w:bCs/>
          <w:i/>
          <w:iCs/>
          <w:lang w:val="pt-BR"/>
        </w:rPr>
        <w:t xml:space="preserve"> </w:t>
      </w:r>
    </w:p>
    <w:p w14:paraId="2C0039DD" w14:textId="77777777" w:rsidR="004C61A9" w:rsidRPr="009A38FB" w:rsidRDefault="004C61A9" w:rsidP="004C61A9">
      <w:pPr>
        <w:pStyle w:val="Heading1"/>
      </w:pPr>
      <w:r w:rsidRPr="009A38FB">
        <w:t>Conclusions</w:t>
      </w:r>
    </w:p>
    <w:bookmarkEnd w:id="2"/>
    <w:p w14:paraId="1B5532A8" w14:textId="1851194E" w:rsidR="006B6CD9" w:rsidRDefault="004C61A9" w:rsidP="004C61A9">
      <w:pPr>
        <w:rPr>
          <w:bCs/>
          <w:iCs/>
          <w:szCs w:val="20"/>
        </w:rPr>
      </w:pPr>
      <w:r w:rsidRPr="009A38FB">
        <w:rPr>
          <w:bCs/>
          <w:iCs/>
          <w:szCs w:val="20"/>
        </w:rPr>
        <w:t xml:space="preserve">In this contribution, we discussed our views on LCM for </w:t>
      </w:r>
      <w:r w:rsidR="00FF6F2C" w:rsidRPr="009A38FB">
        <w:rPr>
          <w:bCs/>
          <w:iCs/>
          <w:szCs w:val="20"/>
        </w:rPr>
        <w:t>UE</w:t>
      </w:r>
      <w:r w:rsidRPr="009A38FB">
        <w:rPr>
          <w:bCs/>
          <w:iCs/>
          <w:szCs w:val="20"/>
        </w:rPr>
        <w:t>-side models</w:t>
      </w:r>
      <w:r w:rsidR="00EE05E0" w:rsidRPr="009A38FB">
        <w:rPr>
          <w:bCs/>
          <w:iCs/>
          <w:szCs w:val="20"/>
        </w:rPr>
        <w:t xml:space="preserve"> for the beam management use cases</w:t>
      </w:r>
      <w:r w:rsidRPr="009A38FB">
        <w:rPr>
          <w:bCs/>
          <w:iCs/>
          <w:szCs w:val="20"/>
        </w:rPr>
        <w:t xml:space="preserve">. Based on the discussions in the previous sections, our proposals are as follows.  </w:t>
      </w:r>
    </w:p>
    <w:p w14:paraId="7BC3FB28" w14:textId="77777777" w:rsidR="009812DD" w:rsidRPr="00130870" w:rsidRDefault="009812DD" w:rsidP="009812DD">
      <w:pPr>
        <w:rPr>
          <w:b/>
          <w:bCs/>
          <w:i/>
          <w:iCs/>
          <w:lang w:val="en-GB"/>
        </w:rPr>
      </w:pPr>
      <w:r w:rsidRPr="00130870">
        <w:rPr>
          <w:b/>
          <w:bCs/>
          <w:i/>
          <w:iCs/>
          <w:lang w:val="en-GB"/>
        </w:rPr>
        <w:t>Observation</w:t>
      </w:r>
      <w:r>
        <w:rPr>
          <w:b/>
          <w:bCs/>
          <w:i/>
          <w:iCs/>
          <w:lang w:val="en-GB"/>
        </w:rPr>
        <w:t xml:space="preserve"> 1</w:t>
      </w:r>
      <w:r w:rsidRPr="00130870">
        <w:rPr>
          <w:b/>
          <w:bCs/>
          <w:i/>
          <w:iCs/>
          <w:lang w:val="en-GB"/>
        </w:rPr>
        <w:t xml:space="preserve">: </w:t>
      </w:r>
      <w:r>
        <w:rPr>
          <w:b/>
          <w:bCs/>
          <w:i/>
          <w:iCs/>
          <w:lang w:val="en-GB"/>
        </w:rPr>
        <w:t>The exact definition and usage of Associated ID was not clear and needs to be clarified.</w:t>
      </w:r>
    </w:p>
    <w:p w14:paraId="719009C9" w14:textId="77777777" w:rsidR="00C34716" w:rsidRPr="001F30AA" w:rsidRDefault="00C34716" w:rsidP="00C34716">
      <w:pPr>
        <w:rPr>
          <w:b/>
          <w:bCs/>
          <w:i/>
          <w:iCs/>
        </w:rPr>
      </w:pPr>
      <w:r w:rsidRPr="001F30AA">
        <w:rPr>
          <w:b/>
          <w:bCs/>
          <w:i/>
          <w:iCs/>
        </w:rPr>
        <w:t xml:space="preserve">Observation </w:t>
      </w:r>
      <w:r>
        <w:rPr>
          <w:b/>
          <w:bCs/>
          <w:i/>
          <w:iCs/>
        </w:rPr>
        <w:t>2</w:t>
      </w:r>
      <w:r w:rsidRPr="001F30AA">
        <w:rPr>
          <w:b/>
          <w:bCs/>
          <w:i/>
          <w:iCs/>
        </w:rPr>
        <w:t>: Given that other configurations (e.g. inference configuration) by the UE to determine applicable functionalities after Step 3 is currently being studied in RAN1. RAN2 can make a decision after RAN1 gets back to us.</w:t>
      </w:r>
    </w:p>
    <w:p w14:paraId="54F9B568" w14:textId="77777777" w:rsidR="00C53EAD" w:rsidRPr="001F30AA" w:rsidRDefault="00C53EAD" w:rsidP="00C53EAD">
      <w:pPr>
        <w:rPr>
          <w:b/>
          <w:bCs/>
          <w:i/>
          <w:iCs/>
        </w:rPr>
      </w:pPr>
      <w:r w:rsidRPr="001F30AA">
        <w:rPr>
          <w:b/>
          <w:bCs/>
          <w:i/>
          <w:iCs/>
        </w:rPr>
        <w:t xml:space="preserve">Observation </w:t>
      </w:r>
      <w:r>
        <w:rPr>
          <w:b/>
          <w:bCs/>
          <w:i/>
          <w:iCs/>
        </w:rPr>
        <w:t>3</w:t>
      </w:r>
      <w:r w:rsidRPr="001F30AA">
        <w:rPr>
          <w:b/>
          <w:bCs/>
          <w:i/>
          <w:iCs/>
        </w:rPr>
        <w:t>: Applicable functionalities can be determined by selecting from supported functionalities reported to the NW in Step 2, without considering additional conditions after Step 3, if they are not provided from the NW. How this is done is a UE implementation issue.</w:t>
      </w:r>
    </w:p>
    <w:p w14:paraId="6EE68542" w14:textId="77777777" w:rsidR="009A38FB" w:rsidRDefault="009A38FB" w:rsidP="004C61A9">
      <w:pPr>
        <w:rPr>
          <w:bCs/>
          <w:iCs/>
          <w:szCs w:val="20"/>
        </w:rPr>
      </w:pPr>
    </w:p>
    <w:p w14:paraId="4B370314" w14:textId="77777777" w:rsidR="00D10A49" w:rsidRPr="005F5764" w:rsidRDefault="00D10A49" w:rsidP="00D10A49">
      <w:pPr>
        <w:rPr>
          <w:b/>
          <w:bCs/>
          <w:i/>
          <w:iCs/>
        </w:rPr>
      </w:pPr>
      <w:r w:rsidRPr="005F5764">
        <w:rPr>
          <w:b/>
          <w:bCs/>
          <w:i/>
          <w:iCs/>
        </w:rPr>
        <w:t>Proposal 1: Revised “Step 3” as below.</w:t>
      </w:r>
    </w:p>
    <w:p w14:paraId="187DF906" w14:textId="77777777" w:rsidR="00D10A49" w:rsidRPr="005F5764" w:rsidRDefault="00D10A49" w:rsidP="00D10A49">
      <w:pPr>
        <w:pStyle w:val="Obs-prop"/>
        <w:numPr>
          <w:ilvl w:val="0"/>
          <w:numId w:val="13"/>
        </w:numPr>
        <w:rPr>
          <w:rFonts w:ascii="Times New Roman" w:hAnsi="Times New Roman" w:cs="Times New Roman"/>
          <w:i/>
          <w:iCs/>
          <w:sz w:val="22"/>
        </w:rPr>
      </w:pPr>
      <w:r w:rsidRPr="005F5764">
        <w:rPr>
          <w:rFonts w:ascii="Times New Roman" w:hAnsi="Times New Roman" w:cs="Times New Roman"/>
          <w:i/>
          <w:iCs/>
          <w:sz w:val="22"/>
        </w:rPr>
        <w:t>“Step 3”: Following configurations are provided from NW to UE:</w:t>
      </w:r>
    </w:p>
    <w:p w14:paraId="33C71E17" w14:textId="77777777" w:rsidR="00D10A49" w:rsidRPr="005F5764" w:rsidRDefault="00D10A49" w:rsidP="00D10A49">
      <w:pPr>
        <w:pStyle w:val="Obs-prop"/>
        <w:ind w:left="1275"/>
        <w:rPr>
          <w:rFonts w:ascii="Times New Roman" w:hAnsi="Times New Roman" w:cs="Times New Roman"/>
          <w:i/>
          <w:iCs/>
          <w:sz w:val="22"/>
        </w:rPr>
      </w:pPr>
      <w:r w:rsidRPr="005F5764">
        <w:rPr>
          <w:rFonts w:ascii="Times New Roman" w:hAnsi="Times New Roman" w:cs="Times New Roman"/>
          <w:i/>
          <w:iCs/>
          <w:sz w:val="22"/>
        </w:rPr>
        <w:t xml:space="preserve">1) UE is allowed to do UAI reporting via </w:t>
      </w:r>
      <w:proofErr w:type="spellStart"/>
      <w:r w:rsidRPr="005F5764">
        <w:rPr>
          <w:rFonts w:ascii="Times New Roman" w:hAnsi="Times New Roman" w:cs="Times New Roman"/>
          <w:i/>
          <w:iCs/>
          <w:sz w:val="22"/>
        </w:rPr>
        <w:t>OtherConfig</w:t>
      </w:r>
      <w:proofErr w:type="spellEnd"/>
      <w:r w:rsidRPr="005F5764">
        <w:rPr>
          <w:rFonts w:ascii="Times New Roman" w:hAnsi="Times New Roman" w:cs="Times New Roman"/>
          <w:i/>
          <w:iCs/>
          <w:sz w:val="22"/>
        </w:rPr>
        <w:t>.</w:t>
      </w:r>
    </w:p>
    <w:p w14:paraId="78DA3A0F" w14:textId="77777777" w:rsidR="00D10A49" w:rsidRPr="005F5764" w:rsidRDefault="00D10A49" w:rsidP="00D10A49">
      <w:pPr>
        <w:pStyle w:val="Obs-prop"/>
        <w:ind w:left="1275"/>
        <w:rPr>
          <w:rFonts w:ascii="Times New Roman" w:eastAsiaTheme="minorEastAsia" w:hAnsi="Times New Roman" w:cs="Times New Roman"/>
          <w:i/>
          <w:iCs/>
          <w:sz w:val="22"/>
          <w:lang w:eastAsia="zh-CN"/>
        </w:rPr>
      </w:pPr>
      <w:r w:rsidRPr="005F5764">
        <w:rPr>
          <w:rFonts w:ascii="Times New Roman" w:hAnsi="Times New Roman" w:cs="Times New Roman"/>
          <w:i/>
          <w:iCs/>
          <w:sz w:val="22"/>
        </w:rPr>
        <w:t xml:space="preserve">2) Network </w:t>
      </w:r>
      <w:r w:rsidRPr="002B6130">
        <w:rPr>
          <w:rFonts w:ascii="Times New Roman" w:hAnsi="Times New Roman" w:cs="Times New Roman"/>
          <w:i/>
          <w:iCs/>
          <w:color w:val="C00000"/>
          <w:sz w:val="22"/>
          <w:u w:val="single"/>
        </w:rPr>
        <w:t>shall</w:t>
      </w:r>
      <w:r w:rsidRPr="002B6130">
        <w:rPr>
          <w:rFonts w:ascii="Times New Roman" w:hAnsi="Times New Roman" w:cs="Times New Roman"/>
          <w:i/>
          <w:iCs/>
          <w:color w:val="C00000"/>
          <w:sz w:val="22"/>
        </w:rPr>
        <w:t xml:space="preserve"> </w:t>
      </w:r>
      <w:r w:rsidRPr="002B6130">
        <w:rPr>
          <w:rFonts w:ascii="Times New Roman" w:hAnsi="Times New Roman" w:cs="Times New Roman"/>
          <w:i/>
          <w:iCs/>
          <w:strike/>
          <w:color w:val="C00000"/>
          <w:sz w:val="22"/>
        </w:rPr>
        <w:t>may</w:t>
      </w:r>
      <w:r w:rsidRPr="002B6130">
        <w:rPr>
          <w:rFonts w:ascii="Times New Roman" w:hAnsi="Times New Roman" w:cs="Times New Roman"/>
          <w:i/>
          <w:iCs/>
          <w:color w:val="C00000"/>
          <w:sz w:val="22"/>
        </w:rPr>
        <w:t xml:space="preserve"> </w:t>
      </w:r>
      <w:r w:rsidRPr="005F5764">
        <w:rPr>
          <w:rFonts w:ascii="Times New Roman" w:hAnsi="Times New Roman" w:cs="Times New Roman"/>
          <w:i/>
          <w:iCs/>
          <w:sz w:val="22"/>
        </w:rPr>
        <w:t xml:space="preserve">provide NW-side additional condition </w:t>
      </w:r>
      <w:r w:rsidRPr="002B6130">
        <w:rPr>
          <w:rFonts w:ascii="Times New Roman" w:hAnsi="Times New Roman" w:cs="Times New Roman"/>
          <w:i/>
          <w:iCs/>
          <w:color w:val="C00000"/>
          <w:sz w:val="22"/>
          <w:u w:val="single"/>
        </w:rPr>
        <w:t>if applicable</w:t>
      </w:r>
      <w:r w:rsidRPr="005F5764">
        <w:rPr>
          <w:rFonts w:ascii="Times New Roman" w:hAnsi="Times New Roman" w:cs="Times New Roman"/>
          <w:i/>
          <w:iCs/>
          <w:sz w:val="22"/>
        </w:rPr>
        <w:t xml:space="preserve">.  FFS on the RRC signalling. </w:t>
      </w:r>
      <w:r w:rsidRPr="002B6130">
        <w:rPr>
          <w:rFonts w:ascii="Times New Roman" w:hAnsi="Times New Roman" w:cs="Times New Roman"/>
          <w:i/>
          <w:iCs/>
          <w:strike/>
          <w:color w:val="C00000"/>
          <w:sz w:val="22"/>
        </w:rPr>
        <w:t>and whether it is mandatory or optional</w:t>
      </w:r>
      <w:r w:rsidRPr="005F5764">
        <w:rPr>
          <w:rFonts w:ascii="Times New Roman" w:hAnsi="Times New Roman" w:cs="Times New Roman"/>
          <w:i/>
          <w:iCs/>
          <w:sz w:val="22"/>
        </w:rPr>
        <w:t xml:space="preserve">. </w:t>
      </w:r>
    </w:p>
    <w:p w14:paraId="66F24C41" w14:textId="77777777" w:rsidR="00D10A49" w:rsidRPr="005F5764" w:rsidRDefault="00D10A49" w:rsidP="00D10A49">
      <w:pPr>
        <w:pStyle w:val="Obs-prop"/>
        <w:ind w:left="1275"/>
        <w:rPr>
          <w:rFonts w:ascii="Times New Roman" w:hAnsi="Times New Roman" w:cs="Times New Roman"/>
          <w:i/>
          <w:iCs/>
          <w:sz w:val="22"/>
        </w:rPr>
      </w:pPr>
      <w:r w:rsidRPr="005F5764">
        <w:rPr>
          <w:rFonts w:ascii="Times New Roman" w:hAnsi="Times New Roman" w:cs="Times New Roman"/>
          <w:i/>
          <w:iCs/>
          <w:sz w:val="22"/>
        </w:rPr>
        <w:t xml:space="preserve">3) </w:t>
      </w:r>
      <w:r w:rsidRPr="002B6130">
        <w:rPr>
          <w:rFonts w:ascii="Times New Roman" w:hAnsi="Times New Roman" w:cs="Times New Roman"/>
          <w:i/>
          <w:iCs/>
          <w:strike/>
          <w:color w:val="C00000"/>
          <w:sz w:val="22"/>
        </w:rPr>
        <w:t>FFS on</w:t>
      </w:r>
      <w:r w:rsidRPr="002B6130">
        <w:rPr>
          <w:rFonts w:ascii="Times New Roman" w:hAnsi="Times New Roman" w:cs="Times New Roman"/>
          <w:i/>
          <w:iCs/>
          <w:color w:val="C00000"/>
          <w:sz w:val="22"/>
        </w:rPr>
        <w:t xml:space="preserve"> </w:t>
      </w:r>
      <w:r w:rsidRPr="002B6130">
        <w:rPr>
          <w:rFonts w:ascii="Times New Roman" w:hAnsi="Times New Roman" w:cs="Times New Roman"/>
          <w:i/>
          <w:iCs/>
          <w:color w:val="C00000"/>
          <w:sz w:val="22"/>
          <w:u w:val="single"/>
        </w:rPr>
        <w:t>The</w:t>
      </w:r>
      <w:r w:rsidRPr="002B6130">
        <w:rPr>
          <w:rFonts w:ascii="Times New Roman" w:hAnsi="Times New Roman" w:cs="Times New Roman"/>
          <w:i/>
          <w:iCs/>
          <w:color w:val="C00000"/>
          <w:sz w:val="22"/>
        </w:rPr>
        <w:t xml:space="preserve"> </w:t>
      </w:r>
      <w:r w:rsidRPr="005F5764">
        <w:rPr>
          <w:rFonts w:ascii="Times New Roman" w:hAnsi="Times New Roman" w:cs="Times New Roman"/>
          <w:i/>
          <w:iCs/>
          <w:sz w:val="22"/>
        </w:rPr>
        <w:t xml:space="preserve">configuration (e.g. inference configuration) of supported functionalities </w:t>
      </w:r>
      <w:r w:rsidRPr="002B6130">
        <w:rPr>
          <w:rFonts w:ascii="Times New Roman" w:hAnsi="Times New Roman" w:cs="Times New Roman"/>
          <w:i/>
          <w:iCs/>
          <w:color w:val="C00000"/>
          <w:sz w:val="22"/>
          <w:u w:val="single"/>
        </w:rPr>
        <w:t>is up to individual use case</w:t>
      </w:r>
      <w:r w:rsidRPr="005F5764">
        <w:rPr>
          <w:rFonts w:ascii="Times New Roman" w:hAnsi="Times New Roman" w:cs="Times New Roman"/>
          <w:i/>
          <w:iCs/>
          <w:sz w:val="22"/>
        </w:rPr>
        <w:t>.</w:t>
      </w:r>
    </w:p>
    <w:p w14:paraId="2E4386FE" w14:textId="77777777" w:rsidR="00E9673D" w:rsidRPr="00113138" w:rsidRDefault="00E9673D" w:rsidP="00E9673D">
      <w:pPr>
        <w:rPr>
          <w:b/>
          <w:bCs/>
          <w:i/>
          <w:iCs/>
        </w:rPr>
      </w:pPr>
      <w:r w:rsidRPr="00802A81">
        <w:rPr>
          <w:b/>
          <w:bCs/>
          <w:i/>
          <w:iCs/>
        </w:rPr>
        <w:t xml:space="preserve">Proposal </w:t>
      </w:r>
      <w:r>
        <w:rPr>
          <w:b/>
          <w:bCs/>
          <w:i/>
          <w:iCs/>
        </w:rPr>
        <w:t>2</w:t>
      </w:r>
      <w:r w:rsidRPr="00802A81">
        <w:rPr>
          <w:b/>
          <w:bCs/>
          <w:i/>
          <w:iCs/>
        </w:rPr>
        <w:t xml:space="preserve">: </w:t>
      </w:r>
      <w:r w:rsidRPr="002C1664">
        <w:rPr>
          <w:b/>
          <w:bCs/>
          <w:i/>
          <w:iCs/>
        </w:rPr>
        <w:t xml:space="preserve">UE reports </w:t>
      </w:r>
      <w:r>
        <w:rPr>
          <w:b/>
          <w:bCs/>
          <w:i/>
          <w:iCs/>
        </w:rPr>
        <w:t xml:space="preserve">a </w:t>
      </w:r>
      <w:r w:rsidRPr="002C1664">
        <w:rPr>
          <w:b/>
          <w:bCs/>
          <w:i/>
          <w:iCs/>
        </w:rPr>
        <w:t>non-applicable functionality explicitly when there is a change of applicability</w:t>
      </w:r>
      <w:r>
        <w:rPr>
          <w:b/>
          <w:bCs/>
          <w:i/>
          <w:iCs/>
        </w:rPr>
        <w:t>, i.e., from applicable to non-applicable</w:t>
      </w:r>
      <w:r w:rsidRPr="002C1664">
        <w:rPr>
          <w:b/>
          <w:bCs/>
          <w:i/>
          <w:iCs/>
        </w:rPr>
        <w:t>.</w:t>
      </w:r>
    </w:p>
    <w:p w14:paraId="2641476E" w14:textId="77777777" w:rsidR="00E9673D" w:rsidRPr="0074544B" w:rsidRDefault="00E9673D" w:rsidP="00E9673D">
      <w:pPr>
        <w:rPr>
          <w:b/>
          <w:bCs/>
          <w:i/>
          <w:iCs/>
        </w:rPr>
      </w:pPr>
      <w:r w:rsidRPr="0074544B">
        <w:rPr>
          <w:b/>
          <w:bCs/>
          <w:i/>
          <w:iCs/>
        </w:rPr>
        <w:t xml:space="preserve">Proposal </w:t>
      </w:r>
      <w:r>
        <w:rPr>
          <w:b/>
          <w:bCs/>
          <w:i/>
          <w:iCs/>
        </w:rPr>
        <w:t>3</w:t>
      </w:r>
      <w:r w:rsidRPr="0074544B">
        <w:rPr>
          <w:b/>
          <w:bCs/>
          <w:i/>
          <w:iCs/>
        </w:rPr>
        <w:t xml:space="preserve">: Revise the </w:t>
      </w:r>
      <w:r w:rsidRPr="0074544B">
        <w:rPr>
          <w:b/>
          <w:bCs/>
          <w:i/>
          <w:iCs/>
          <w:lang w:val="en-GB"/>
        </w:rPr>
        <w:t>procedures for UE-side LCM as below</w:t>
      </w:r>
      <w:r w:rsidRPr="0074544B">
        <w:rPr>
          <w:b/>
          <w:bCs/>
          <w:i/>
          <w:iCs/>
        </w:rPr>
        <w:t>.</w:t>
      </w:r>
    </w:p>
    <w:p w14:paraId="315E17CF" w14:textId="77777777" w:rsidR="00E9673D" w:rsidRPr="0074544B" w:rsidRDefault="00E9673D" w:rsidP="00E9673D">
      <w:pPr>
        <w:pStyle w:val="Doc-text2"/>
        <w:numPr>
          <w:ilvl w:val="0"/>
          <w:numId w:val="19"/>
        </w:numPr>
        <w:spacing w:after="120"/>
        <w:rPr>
          <w:rFonts w:ascii="Times New Roman" w:hAnsi="Times New Roman"/>
          <w:b/>
          <w:bCs/>
          <w:i/>
          <w:iCs/>
          <w:sz w:val="21"/>
          <w:szCs w:val="28"/>
        </w:rPr>
      </w:pPr>
      <w:r w:rsidRPr="0074544B">
        <w:rPr>
          <w:rFonts w:ascii="Times New Roman" w:hAnsi="Times New Roman"/>
          <w:b/>
          <w:bCs/>
          <w:i/>
          <w:iCs/>
          <w:sz w:val="21"/>
          <w:szCs w:val="28"/>
        </w:rPr>
        <w:t xml:space="preserve">The applicable functionality may be activated by receiving its inference configuration when it is provided in Step 5.  </w:t>
      </w:r>
    </w:p>
    <w:p w14:paraId="01C439AB" w14:textId="77777777" w:rsidR="00E9673D" w:rsidRPr="0074544B" w:rsidRDefault="00E9673D" w:rsidP="00E9673D">
      <w:pPr>
        <w:pStyle w:val="Doc-text2"/>
        <w:numPr>
          <w:ilvl w:val="1"/>
          <w:numId w:val="19"/>
        </w:numPr>
        <w:spacing w:after="120"/>
        <w:rPr>
          <w:rFonts w:ascii="Times New Roman" w:hAnsi="Times New Roman"/>
          <w:b/>
          <w:bCs/>
          <w:i/>
          <w:iCs/>
          <w:sz w:val="21"/>
          <w:szCs w:val="28"/>
        </w:rPr>
      </w:pPr>
      <w:r w:rsidRPr="0074544B">
        <w:rPr>
          <w:rFonts w:ascii="Times New Roman" w:hAnsi="Times New Roman"/>
          <w:b/>
          <w:bCs/>
          <w:i/>
          <w:iCs/>
          <w:sz w:val="21"/>
          <w:szCs w:val="28"/>
        </w:rPr>
        <w:t xml:space="preserve">FFS the initial activation state.  </w:t>
      </w:r>
    </w:p>
    <w:p w14:paraId="5FE503F3" w14:textId="77777777" w:rsidR="00E9673D" w:rsidRPr="0074544B" w:rsidRDefault="00E9673D" w:rsidP="00E9673D">
      <w:pPr>
        <w:pStyle w:val="Doc-text2"/>
        <w:numPr>
          <w:ilvl w:val="1"/>
          <w:numId w:val="19"/>
        </w:numPr>
        <w:spacing w:after="120"/>
        <w:rPr>
          <w:rFonts w:ascii="Times New Roman" w:hAnsi="Times New Roman"/>
          <w:b/>
          <w:bCs/>
          <w:i/>
          <w:iCs/>
          <w:sz w:val="21"/>
          <w:szCs w:val="28"/>
        </w:rPr>
      </w:pPr>
      <w:r w:rsidRPr="0074544B">
        <w:rPr>
          <w:rFonts w:ascii="Times New Roman" w:hAnsi="Times New Roman"/>
          <w:b/>
          <w:bCs/>
          <w:i/>
          <w:iCs/>
          <w:sz w:val="21"/>
          <w:szCs w:val="28"/>
        </w:rPr>
        <w:t xml:space="preserve">FFS on initial state of applicable functionality if inference configuration of supported functionality is provided in Step 3. </w:t>
      </w:r>
    </w:p>
    <w:p w14:paraId="6FD56F46" w14:textId="77777777" w:rsidR="00E9673D" w:rsidRPr="0074544B" w:rsidRDefault="00E9673D" w:rsidP="00E9673D">
      <w:pPr>
        <w:pStyle w:val="Doc-text2"/>
        <w:numPr>
          <w:ilvl w:val="1"/>
          <w:numId w:val="19"/>
        </w:numPr>
        <w:spacing w:after="120"/>
        <w:rPr>
          <w:rFonts w:ascii="Times New Roman" w:hAnsi="Times New Roman"/>
          <w:b/>
          <w:bCs/>
          <w:i/>
          <w:iCs/>
          <w:sz w:val="21"/>
          <w:szCs w:val="28"/>
        </w:rPr>
      </w:pPr>
      <w:r w:rsidRPr="0074544B">
        <w:rPr>
          <w:rFonts w:ascii="Times New Roman" w:hAnsi="Times New Roman"/>
          <w:b/>
          <w:bCs/>
          <w:i/>
          <w:iCs/>
          <w:sz w:val="21"/>
          <w:szCs w:val="28"/>
        </w:rPr>
        <w:t xml:space="preserve">FFS on additional L1/L2 signalling for activation/deactivation.  </w:t>
      </w:r>
    </w:p>
    <w:p w14:paraId="6A1AB3C8" w14:textId="77777777" w:rsidR="00E9673D" w:rsidRPr="0074544B" w:rsidRDefault="00E9673D" w:rsidP="00E9673D">
      <w:pPr>
        <w:pStyle w:val="Doc-text2"/>
        <w:numPr>
          <w:ilvl w:val="1"/>
          <w:numId w:val="19"/>
        </w:numPr>
        <w:spacing w:after="120"/>
        <w:rPr>
          <w:rFonts w:ascii="Times New Roman" w:hAnsi="Times New Roman"/>
          <w:b/>
          <w:bCs/>
          <w:i/>
          <w:iCs/>
          <w:sz w:val="21"/>
          <w:szCs w:val="28"/>
        </w:rPr>
      </w:pPr>
      <w:r w:rsidRPr="0074544B">
        <w:rPr>
          <w:rFonts w:ascii="Times New Roman" w:hAnsi="Times New Roman"/>
          <w:b/>
          <w:bCs/>
          <w:i/>
          <w:iCs/>
          <w:sz w:val="21"/>
          <w:szCs w:val="28"/>
        </w:rPr>
        <w:t xml:space="preserve">FFS if multiple applicable functionalities </w:t>
      </w:r>
      <w:r w:rsidRPr="00EF16EE">
        <w:rPr>
          <w:rFonts w:ascii="Times New Roman" w:hAnsi="Times New Roman"/>
          <w:b/>
          <w:bCs/>
          <w:i/>
          <w:iCs/>
          <w:color w:val="C00000"/>
          <w:sz w:val="21"/>
          <w:szCs w:val="28"/>
          <w:u w:val="single"/>
        </w:rPr>
        <w:t>for the same use case/sub use case</w:t>
      </w:r>
      <w:r w:rsidRPr="00EF16EE">
        <w:rPr>
          <w:rFonts w:ascii="Times New Roman" w:hAnsi="Times New Roman"/>
          <w:b/>
          <w:bCs/>
          <w:i/>
          <w:iCs/>
          <w:color w:val="C00000"/>
          <w:sz w:val="21"/>
          <w:szCs w:val="28"/>
        </w:rPr>
        <w:t xml:space="preserve"> </w:t>
      </w:r>
      <w:r w:rsidRPr="0074544B">
        <w:rPr>
          <w:rFonts w:ascii="Times New Roman" w:hAnsi="Times New Roman"/>
          <w:b/>
          <w:bCs/>
          <w:i/>
          <w:iCs/>
          <w:sz w:val="21"/>
          <w:szCs w:val="28"/>
        </w:rPr>
        <w:t xml:space="preserve">can be activated at the same time.   </w:t>
      </w:r>
    </w:p>
    <w:p w14:paraId="1D6FFA51" w14:textId="77777777" w:rsidR="00E9673D" w:rsidRPr="0074544B" w:rsidRDefault="00E9673D" w:rsidP="00E9673D">
      <w:pPr>
        <w:pStyle w:val="Doc-text2"/>
        <w:numPr>
          <w:ilvl w:val="1"/>
          <w:numId w:val="19"/>
        </w:numPr>
        <w:spacing w:after="120"/>
        <w:rPr>
          <w:rFonts w:ascii="Times New Roman" w:hAnsi="Times New Roman"/>
          <w:b/>
          <w:bCs/>
          <w:i/>
          <w:iCs/>
          <w:sz w:val="21"/>
          <w:szCs w:val="28"/>
        </w:rPr>
      </w:pPr>
      <w:r w:rsidRPr="0074544B">
        <w:rPr>
          <w:rFonts w:ascii="Times New Roman" w:hAnsi="Times New Roman"/>
          <w:b/>
          <w:bCs/>
          <w:i/>
          <w:iCs/>
          <w:sz w:val="21"/>
          <w:szCs w:val="28"/>
        </w:rPr>
        <w:t>FFS what is the granularity of functionality</w:t>
      </w:r>
    </w:p>
    <w:p w14:paraId="100A459B" w14:textId="77777777" w:rsidR="00034ED5" w:rsidRPr="00F80536" w:rsidRDefault="00034ED5" w:rsidP="00034ED5">
      <w:pPr>
        <w:rPr>
          <w:b/>
          <w:bCs/>
          <w:i/>
          <w:iCs/>
        </w:rPr>
      </w:pPr>
      <w:r w:rsidRPr="0074544B">
        <w:rPr>
          <w:b/>
          <w:bCs/>
          <w:i/>
          <w:iCs/>
        </w:rPr>
        <w:t xml:space="preserve">Proposal </w:t>
      </w:r>
      <w:r w:rsidRPr="00DF4BE7">
        <w:rPr>
          <w:b/>
          <w:bCs/>
          <w:i/>
          <w:iCs/>
        </w:rPr>
        <w:t>4</w:t>
      </w:r>
      <w:r w:rsidRPr="0074544B">
        <w:rPr>
          <w:b/>
          <w:bCs/>
          <w:i/>
          <w:iCs/>
        </w:rPr>
        <w:t>:</w:t>
      </w:r>
      <w:r>
        <w:rPr>
          <w:b/>
          <w:bCs/>
          <w:i/>
          <w:iCs/>
        </w:rPr>
        <w:t xml:space="preserve"> A</w:t>
      </w:r>
      <w:r w:rsidRPr="00EE085D">
        <w:rPr>
          <w:b/>
          <w:bCs/>
          <w:i/>
          <w:iCs/>
        </w:rPr>
        <w:t>n indication from UE to network is needed when UE can’t perform data collection based on received configuration</w:t>
      </w:r>
      <w:r w:rsidRPr="0074544B">
        <w:rPr>
          <w:b/>
          <w:bCs/>
          <w:i/>
          <w:iCs/>
        </w:rPr>
        <w:t>.</w:t>
      </w:r>
    </w:p>
    <w:p w14:paraId="4828AD58" w14:textId="77777777" w:rsidR="00DD6540" w:rsidRPr="0074544B" w:rsidRDefault="00DD6540" w:rsidP="00DD6540">
      <w:pPr>
        <w:rPr>
          <w:b/>
          <w:bCs/>
          <w:i/>
          <w:iCs/>
        </w:rPr>
      </w:pPr>
      <w:r w:rsidRPr="0074544B">
        <w:rPr>
          <w:b/>
          <w:bCs/>
          <w:i/>
          <w:iCs/>
        </w:rPr>
        <w:t xml:space="preserve">Proposal </w:t>
      </w:r>
      <w:r>
        <w:rPr>
          <w:b/>
          <w:bCs/>
          <w:i/>
          <w:iCs/>
        </w:rPr>
        <w:t>5</w:t>
      </w:r>
      <w:r w:rsidRPr="0074544B">
        <w:rPr>
          <w:b/>
          <w:bCs/>
          <w:i/>
          <w:iCs/>
        </w:rPr>
        <w:t xml:space="preserve">: Revise the </w:t>
      </w:r>
      <w:r w:rsidRPr="0074544B">
        <w:rPr>
          <w:b/>
          <w:bCs/>
          <w:i/>
          <w:iCs/>
          <w:lang w:val="en-GB"/>
        </w:rPr>
        <w:t>procedures for UE-side LCM as below</w:t>
      </w:r>
      <w:r w:rsidRPr="0074544B">
        <w:rPr>
          <w:b/>
          <w:bCs/>
          <w:i/>
          <w:iCs/>
        </w:rPr>
        <w:t>.</w:t>
      </w:r>
    </w:p>
    <w:p w14:paraId="5B8EDC10" w14:textId="77777777" w:rsidR="00DD6540" w:rsidRPr="0074544B" w:rsidRDefault="00DD6540" w:rsidP="00DD6540">
      <w:pPr>
        <w:numPr>
          <w:ilvl w:val="0"/>
          <w:numId w:val="13"/>
        </w:numPr>
        <w:rPr>
          <w:b/>
          <w:bCs/>
          <w:i/>
          <w:iCs/>
          <w:lang w:val="en-GB"/>
        </w:rPr>
      </w:pPr>
      <w:r w:rsidRPr="0074544B">
        <w:rPr>
          <w:b/>
          <w:bCs/>
          <w:i/>
          <w:iCs/>
          <w:lang w:val="en-GB"/>
        </w:rPr>
        <w:t xml:space="preserve">UE decides the applicable functionalities based on NW-side additional conditions (if provided), UE-side additional conditions (internally known by UE, </w:t>
      </w:r>
      <w:r w:rsidRPr="00645F61">
        <w:rPr>
          <w:b/>
          <w:bCs/>
          <w:i/>
          <w:iCs/>
          <w:color w:val="C00000"/>
          <w:u w:val="single"/>
          <w:lang w:val="en-GB"/>
        </w:rPr>
        <w:t>including UE’s capabilities and capacities t</w:t>
      </w:r>
      <w:r w:rsidRPr="00645F61">
        <w:rPr>
          <w:b/>
          <w:bCs/>
          <w:i/>
          <w:iCs/>
          <w:color w:val="C00000"/>
          <w:u w:val="single"/>
        </w:rPr>
        <w:t>hat are related to AI/ML functionality operations)</w:t>
      </w:r>
      <w:r w:rsidRPr="0074544B">
        <w:rPr>
          <w:b/>
          <w:bCs/>
          <w:i/>
          <w:iCs/>
          <w:lang w:val="en-GB"/>
        </w:rPr>
        <w:t xml:space="preserve"> and model availability in device. </w:t>
      </w:r>
    </w:p>
    <w:p w14:paraId="129D3C83" w14:textId="77777777" w:rsidR="00DD6540" w:rsidRPr="0074544B" w:rsidRDefault="00DD6540" w:rsidP="00DD6540">
      <w:pPr>
        <w:numPr>
          <w:ilvl w:val="1"/>
          <w:numId w:val="13"/>
        </w:numPr>
        <w:rPr>
          <w:b/>
          <w:bCs/>
          <w:i/>
          <w:iCs/>
          <w:lang w:val="en-GB"/>
        </w:rPr>
      </w:pPr>
      <w:r w:rsidRPr="0074544B">
        <w:rPr>
          <w:b/>
          <w:bCs/>
          <w:i/>
          <w:iCs/>
          <w:lang w:val="en-GB"/>
        </w:rPr>
        <w:t xml:space="preserve">FFS whether other configuration can be considered by UE (e.g. inference configuration).  </w:t>
      </w:r>
    </w:p>
    <w:p w14:paraId="35273A3E" w14:textId="77777777" w:rsidR="00DD6540" w:rsidRPr="0074544B" w:rsidRDefault="00DD6540" w:rsidP="00DD6540">
      <w:pPr>
        <w:numPr>
          <w:ilvl w:val="1"/>
          <w:numId w:val="13"/>
        </w:numPr>
        <w:rPr>
          <w:b/>
          <w:bCs/>
          <w:i/>
          <w:iCs/>
          <w:lang w:val="en-GB"/>
        </w:rPr>
      </w:pPr>
      <w:r w:rsidRPr="0074544B">
        <w:rPr>
          <w:b/>
          <w:bCs/>
          <w:i/>
          <w:iCs/>
        </w:rPr>
        <w:t>FFS how the applicable functionality is decided if NW-side additional condition is not provided in step 3.</w:t>
      </w:r>
    </w:p>
    <w:p w14:paraId="3CF22F65" w14:textId="77777777" w:rsidR="00DD6540" w:rsidRPr="0074544B" w:rsidRDefault="00DD6540" w:rsidP="00DD6540">
      <w:pPr>
        <w:numPr>
          <w:ilvl w:val="0"/>
          <w:numId w:val="13"/>
        </w:numPr>
        <w:rPr>
          <w:b/>
          <w:bCs/>
          <w:i/>
          <w:iCs/>
          <w:lang w:val="en-GB"/>
        </w:rPr>
      </w:pPr>
      <w:r w:rsidRPr="0074544B">
        <w:rPr>
          <w:b/>
          <w:bCs/>
          <w:i/>
          <w:iCs/>
          <w:lang w:val="en-GB"/>
        </w:rPr>
        <w:t xml:space="preserve">“Step 4”: UE reports applicable functionality </w:t>
      </w:r>
      <w:r w:rsidRPr="00645F61">
        <w:rPr>
          <w:b/>
          <w:bCs/>
          <w:i/>
          <w:iCs/>
          <w:color w:val="C00000"/>
          <w:u w:val="single"/>
          <w:lang w:val="en-GB"/>
        </w:rPr>
        <w:t>and its internal capabilities/capacities</w:t>
      </w:r>
      <w:r w:rsidRPr="00645F61">
        <w:rPr>
          <w:b/>
          <w:bCs/>
          <w:i/>
          <w:iCs/>
          <w:color w:val="C00000"/>
          <w:lang w:val="en-GB"/>
        </w:rPr>
        <w:t xml:space="preserve"> </w:t>
      </w:r>
      <w:r w:rsidRPr="0074544B">
        <w:rPr>
          <w:b/>
          <w:bCs/>
          <w:i/>
          <w:iCs/>
          <w:lang w:val="en-GB"/>
        </w:rPr>
        <w:t xml:space="preserve">in the following scenarios: </w:t>
      </w:r>
    </w:p>
    <w:p w14:paraId="32110B7C" w14:textId="77777777" w:rsidR="00DD6540" w:rsidRPr="0074544B" w:rsidRDefault="00DD6540" w:rsidP="00DD6540">
      <w:pPr>
        <w:numPr>
          <w:ilvl w:val="1"/>
          <w:numId w:val="27"/>
        </w:numPr>
        <w:rPr>
          <w:b/>
          <w:bCs/>
          <w:i/>
          <w:iCs/>
          <w:lang w:val="en-GB"/>
        </w:rPr>
      </w:pPr>
      <w:r w:rsidRPr="0074544B">
        <w:rPr>
          <w:b/>
          <w:bCs/>
          <w:i/>
          <w:iCs/>
          <w:lang w:val="en-GB"/>
        </w:rPr>
        <w:t>Upon being configured to provide applicable functionality and upon change of applicable functionality via UAI</w:t>
      </w:r>
    </w:p>
    <w:p w14:paraId="52F26D10" w14:textId="77777777" w:rsidR="00DD6540" w:rsidRPr="0074544B" w:rsidRDefault="00DD6540" w:rsidP="00DD6540">
      <w:pPr>
        <w:numPr>
          <w:ilvl w:val="1"/>
          <w:numId w:val="27"/>
        </w:numPr>
        <w:rPr>
          <w:b/>
          <w:bCs/>
          <w:i/>
          <w:iCs/>
          <w:lang w:val="en-GB"/>
        </w:rPr>
      </w:pPr>
      <w:r w:rsidRPr="0074544B">
        <w:rPr>
          <w:b/>
          <w:bCs/>
          <w:i/>
          <w:iCs/>
          <w:lang w:val="en-GB"/>
        </w:rPr>
        <w:t>As response to NW-side additional condition requesting applicable functionality reporting in step 3, FFS other network configuration (e.g. inference configuration).</w:t>
      </w:r>
    </w:p>
    <w:p w14:paraId="394ED08F" w14:textId="77777777" w:rsidR="00DD6540" w:rsidRPr="00C92EBC" w:rsidRDefault="00DD6540" w:rsidP="00DD6540">
      <w:pPr>
        <w:numPr>
          <w:ilvl w:val="2"/>
          <w:numId w:val="27"/>
        </w:numPr>
        <w:ind w:left="1800"/>
        <w:rPr>
          <w:b/>
          <w:bCs/>
          <w:i/>
          <w:iCs/>
          <w:lang w:val="pt-BR"/>
        </w:rPr>
      </w:pPr>
      <w:r w:rsidRPr="0074544B">
        <w:rPr>
          <w:b/>
          <w:bCs/>
          <w:i/>
          <w:iCs/>
          <w:lang w:val="pt-BR"/>
        </w:rPr>
        <w:t xml:space="preserve">FFS via UAI </w:t>
      </w:r>
      <w:proofErr w:type="spellStart"/>
      <w:r w:rsidRPr="0074544B">
        <w:rPr>
          <w:b/>
          <w:bCs/>
          <w:i/>
          <w:iCs/>
          <w:lang w:val="pt-BR"/>
        </w:rPr>
        <w:t>or</w:t>
      </w:r>
      <w:proofErr w:type="spellEnd"/>
      <w:r w:rsidRPr="0074544B">
        <w:rPr>
          <w:b/>
          <w:bCs/>
          <w:i/>
          <w:iCs/>
          <w:lang w:val="pt-BR"/>
        </w:rPr>
        <w:t xml:space="preserve"> </w:t>
      </w:r>
      <w:proofErr w:type="spellStart"/>
      <w:r w:rsidRPr="0074544B">
        <w:rPr>
          <w:b/>
          <w:bCs/>
          <w:i/>
          <w:iCs/>
          <w:lang w:val="pt-BR"/>
        </w:rPr>
        <w:t>RRCReconfigurationComplete</w:t>
      </w:r>
      <w:proofErr w:type="spellEnd"/>
      <w:r w:rsidRPr="0074544B">
        <w:rPr>
          <w:b/>
          <w:bCs/>
          <w:i/>
          <w:iCs/>
          <w:lang w:val="pt-BR"/>
        </w:rPr>
        <w:t xml:space="preserve">, </w:t>
      </w:r>
      <w:proofErr w:type="spellStart"/>
      <w:r w:rsidRPr="0074544B">
        <w:rPr>
          <w:b/>
          <w:bCs/>
          <w:i/>
          <w:iCs/>
          <w:lang w:val="pt-BR"/>
        </w:rPr>
        <w:t>etc</w:t>
      </w:r>
      <w:proofErr w:type="spellEnd"/>
      <w:r w:rsidRPr="0074544B">
        <w:rPr>
          <w:b/>
          <w:bCs/>
          <w:i/>
          <w:iCs/>
          <w:lang w:val="pt-BR"/>
        </w:rPr>
        <w:t xml:space="preserve"> </w:t>
      </w:r>
    </w:p>
    <w:p w14:paraId="0CBB7648" w14:textId="77777777" w:rsidR="009A38FB" w:rsidRPr="009A38FB" w:rsidRDefault="009A38FB" w:rsidP="004C61A9">
      <w:pPr>
        <w:rPr>
          <w:bCs/>
          <w:iCs/>
          <w:szCs w:val="20"/>
        </w:rPr>
      </w:pPr>
    </w:p>
    <w:p w14:paraId="168BA914" w14:textId="77777777" w:rsidR="004C61A9" w:rsidRPr="00CE1F7D" w:rsidRDefault="004C61A9" w:rsidP="004C61A9">
      <w:pPr>
        <w:pStyle w:val="Heading1"/>
        <w:numPr>
          <w:ilvl w:val="0"/>
          <w:numId w:val="0"/>
        </w:numPr>
        <w:ind w:left="432" w:hanging="432"/>
        <w:rPr>
          <w:rFonts w:ascii="Times New Roman" w:hAnsi="Times New Roman"/>
        </w:rPr>
      </w:pPr>
      <w:bookmarkStart w:id="4" w:name="_Ref124589665"/>
      <w:bookmarkStart w:id="5" w:name="_Ref71620620"/>
      <w:bookmarkStart w:id="6" w:name="_Ref124671424"/>
      <w:r w:rsidRPr="00CE1F7D">
        <w:rPr>
          <w:rFonts w:ascii="Times New Roman" w:hAnsi="Times New Roman"/>
        </w:rPr>
        <w:t>References</w:t>
      </w:r>
    </w:p>
    <w:p w14:paraId="38452B72" w14:textId="2C0F04E6" w:rsidR="0056441A" w:rsidRPr="0056441A" w:rsidRDefault="0056441A" w:rsidP="0056441A">
      <w:pPr>
        <w:pStyle w:val="References"/>
        <w:rPr>
          <w:sz w:val="22"/>
          <w:szCs w:val="22"/>
        </w:rPr>
      </w:pPr>
      <w:bookmarkStart w:id="7" w:name="_Ref173505974"/>
      <w:bookmarkStart w:id="8" w:name="_Ref146524451"/>
      <w:bookmarkStart w:id="9" w:name="_Ref149550884"/>
      <w:bookmarkStart w:id="10" w:name="_Ref162612878"/>
      <w:bookmarkEnd w:id="3"/>
      <w:bookmarkEnd w:id="4"/>
      <w:bookmarkEnd w:id="5"/>
      <w:bookmarkEnd w:id="6"/>
      <w:r w:rsidRPr="00AB7D8D">
        <w:rPr>
          <w:sz w:val="22"/>
          <w:szCs w:val="22"/>
        </w:rPr>
        <w:t>Chair’s notes, R2_12</w:t>
      </w:r>
      <w:r>
        <w:rPr>
          <w:sz w:val="22"/>
          <w:szCs w:val="22"/>
        </w:rPr>
        <w:t>6</w:t>
      </w:r>
      <w:r w:rsidRPr="00AB7D8D">
        <w:rPr>
          <w:sz w:val="22"/>
          <w:szCs w:val="22"/>
        </w:rPr>
        <w:t>_ChairNotes_24-0</w:t>
      </w:r>
      <w:r w:rsidR="00D1089F">
        <w:rPr>
          <w:sz w:val="22"/>
          <w:szCs w:val="22"/>
        </w:rPr>
        <w:t>5</w:t>
      </w:r>
      <w:r w:rsidR="00FD1148">
        <w:rPr>
          <w:sz w:val="22"/>
          <w:szCs w:val="22"/>
        </w:rPr>
        <w:t>-24</w:t>
      </w:r>
      <w:r w:rsidRPr="00AB7D8D">
        <w:rPr>
          <w:sz w:val="22"/>
          <w:szCs w:val="22"/>
        </w:rPr>
        <w:t>_final,</w:t>
      </w:r>
      <w:r>
        <w:rPr>
          <w:sz w:val="22"/>
          <w:szCs w:val="22"/>
        </w:rPr>
        <w:t xml:space="preserve"> </w:t>
      </w:r>
      <w:r w:rsidRPr="00AB7D8D">
        <w:rPr>
          <w:sz w:val="22"/>
          <w:szCs w:val="22"/>
        </w:rPr>
        <w:t>RAN2 meeting #12</w:t>
      </w:r>
      <w:r w:rsidR="00FD1148">
        <w:rPr>
          <w:sz w:val="22"/>
          <w:szCs w:val="22"/>
        </w:rPr>
        <w:t>6</w:t>
      </w:r>
      <w:r w:rsidRPr="00AB7D8D">
        <w:rPr>
          <w:sz w:val="22"/>
          <w:szCs w:val="22"/>
        </w:rPr>
        <w:t xml:space="preserve">, </w:t>
      </w:r>
      <w:r w:rsidR="00FD1148">
        <w:rPr>
          <w:sz w:val="22"/>
          <w:szCs w:val="22"/>
        </w:rPr>
        <w:t>Fukuoka</w:t>
      </w:r>
      <w:r w:rsidRPr="00AB7D8D">
        <w:rPr>
          <w:sz w:val="22"/>
          <w:szCs w:val="22"/>
        </w:rPr>
        <w:t xml:space="preserve">, </w:t>
      </w:r>
      <w:r w:rsidR="00FD1148">
        <w:rPr>
          <w:sz w:val="22"/>
          <w:szCs w:val="22"/>
        </w:rPr>
        <w:t>May</w:t>
      </w:r>
      <w:r w:rsidRPr="00AB7D8D">
        <w:rPr>
          <w:sz w:val="22"/>
          <w:szCs w:val="22"/>
        </w:rPr>
        <w:t xml:space="preserve"> 20</w:t>
      </w:r>
      <w:r w:rsidR="00FD1148">
        <w:rPr>
          <w:sz w:val="22"/>
          <w:szCs w:val="22"/>
        </w:rPr>
        <w:t>2</w:t>
      </w:r>
      <w:r w:rsidRPr="00AB7D8D">
        <w:rPr>
          <w:sz w:val="22"/>
          <w:szCs w:val="22"/>
        </w:rPr>
        <w:t>4</w:t>
      </w:r>
      <w:bookmarkEnd w:id="7"/>
    </w:p>
    <w:p w14:paraId="06E2205D" w14:textId="24D270FC" w:rsidR="004C61A9" w:rsidRPr="00F71C1A" w:rsidRDefault="004C61A9" w:rsidP="004C61A9">
      <w:pPr>
        <w:pStyle w:val="References"/>
        <w:rPr>
          <w:color w:val="000000" w:themeColor="text1"/>
          <w:sz w:val="22"/>
          <w:szCs w:val="22"/>
        </w:rPr>
      </w:pPr>
      <w:r w:rsidRPr="00F71C1A">
        <w:rPr>
          <w:color w:val="000000" w:themeColor="text1"/>
          <w:sz w:val="22"/>
          <w:szCs w:val="22"/>
        </w:rPr>
        <w:t>RP-234039, New WID on Artificial Intelligence (AI)/Machine Learning (ML) for NR Air Interface, RAN meeting #102, Qualcomm (moderator)</w:t>
      </w:r>
    </w:p>
    <w:p w14:paraId="2C0036D3" w14:textId="3CF3726B" w:rsidR="004C61A9" w:rsidRDefault="00B0763F" w:rsidP="004C61A9">
      <w:pPr>
        <w:pStyle w:val="References"/>
        <w:rPr>
          <w:color w:val="000000" w:themeColor="text1"/>
          <w:sz w:val="22"/>
          <w:szCs w:val="22"/>
        </w:rPr>
      </w:pPr>
      <w:bookmarkStart w:id="11" w:name="_Ref162613293"/>
      <w:r>
        <w:rPr>
          <w:color w:val="000000" w:themeColor="text1"/>
          <w:sz w:val="22"/>
          <w:szCs w:val="22"/>
        </w:rPr>
        <w:t xml:space="preserve">RP-233946, 3GPP TR 38.843, </w:t>
      </w:r>
      <w:r w:rsidRPr="00FE1643">
        <w:rPr>
          <w:color w:val="000000" w:themeColor="text1"/>
          <w:sz w:val="22"/>
          <w:szCs w:val="22"/>
        </w:rPr>
        <w:t>Technical Specification Group Radio Access Network;</w:t>
      </w:r>
      <w:r>
        <w:rPr>
          <w:color w:val="000000" w:themeColor="text1"/>
          <w:sz w:val="22"/>
          <w:szCs w:val="22"/>
        </w:rPr>
        <w:t xml:space="preserve"> </w:t>
      </w:r>
      <w:r w:rsidRPr="00FE1643">
        <w:rPr>
          <w:color w:val="000000" w:themeColor="text1"/>
          <w:sz w:val="22"/>
          <w:szCs w:val="22"/>
        </w:rPr>
        <w:t>Study on Artificial Intelligence (AI)/Machine Learning (ML) for NR air interface</w:t>
      </w:r>
      <w:r>
        <w:rPr>
          <w:color w:val="000000" w:themeColor="text1"/>
          <w:sz w:val="22"/>
          <w:szCs w:val="22"/>
        </w:rPr>
        <w:t xml:space="preserve"> </w:t>
      </w:r>
      <w:r w:rsidRPr="00FE1643">
        <w:rPr>
          <w:color w:val="000000" w:themeColor="text1"/>
          <w:sz w:val="22"/>
          <w:szCs w:val="22"/>
        </w:rPr>
        <w:t>(Release 18)</w:t>
      </w:r>
      <w:r>
        <w:rPr>
          <w:color w:val="000000" w:themeColor="text1"/>
          <w:sz w:val="22"/>
          <w:szCs w:val="22"/>
        </w:rPr>
        <w:t xml:space="preserve"> v2.0.1 (2023-12)</w:t>
      </w:r>
      <w:bookmarkEnd w:id="11"/>
    </w:p>
    <w:p w14:paraId="29C52236" w14:textId="77777777" w:rsidR="00457090" w:rsidRDefault="00457090" w:rsidP="00457090">
      <w:pPr>
        <w:pStyle w:val="References"/>
        <w:rPr>
          <w:sz w:val="22"/>
          <w:szCs w:val="22"/>
        </w:rPr>
      </w:pPr>
      <w:bookmarkStart w:id="12" w:name="_Ref165886477"/>
      <w:r w:rsidRPr="00AB7D8D">
        <w:rPr>
          <w:sz w:val="22"/>
          <w:szCs w:val="22"/>
        </w:rPr>
        <w:t>Chair’s notes, R2_125bis_ChairNotes_24-04-19_final,</w:t>
      </w:r>
      <w:r>
        <w:rPr>
          <w:sz w:val="22"/>
          <w:szCs w:val="22"/>
        </w:rPr>
        <w:t xml:space="preserve"> </w:t>
      </w:r>
      <w:r w:rsidRPr="00AB7D8D">
        <w:rPr>
          <w:sz w:val="22"/>
          <w:szCs w:val="22"/>
        </w:rPr>
        <w:t>RAN2 meeting #125bis, Changsha, April 2004</w:t>
      </w:r>
      <w:bookmarkEnd w:id="12"/>
    </w:p>
    <w:p w14:paraId="64A41B5F" w14:textId="0D795AAA" w:rsidR="00064350" w:rsidRPr="000938C8" w:rsidRDefault="00064350" w:rsidP="00064350">
      <w:pPr>
        <w:pStyle w:val="References"/>
        <w:rPr>
          <w:color w:val="000000" w:themeColor="text1"/>
          <w:sz w:val="22"/>
          <w:szCs w:val="22"/>
        </w:rPr>
      </w:pPr>
      <w:bookmarkStart w:id="13" w:name="_Ref178775342"/>
      <w:r w:rsidRPr="00AB7D8D">
        <w:rPr>
          <w:sz w:val="22"/>
          <w:szCs w:val="22"/>
        </w:rPr>
        <w:t>Chair’s notes, R2_12</w:t>
      </w:r>
      <w:r>
        <w:rPr>
          <w:sz w:val="22"/>
          <w:szCs w:val="22"/>
        </w:rPr>
        <w:t>7</w:t>
      </w:r>
      <w:r w:rsidRPr="00AB7D8D">
        <w:rPr>
          <w:sz w:val="22"/>
          <w:szCs w:val="22"/>
        </w:rPr>
        <w:t>_ChairNotes_</w:t>
      </w:r>
      <w:r w:rsidRPr="009553B4">
        <w:t xml:space="preserve"> </w:t>
      </w:r>
      <w:r w:rsidRPr="009553B4">
        <w:rPr>
          <w:sz w:val="22"/>
          <w:szCs w:val="22"/>
        </w:rPr>
        <w:t>24-08-23_17-00_eom</w:t>
      </w:r>
      <w:r w:rsidRPr="00AB7D8D">
        <w:rPr>
          <w:sz w:val="22"/>
          <w:szCs w:val="22"/>
        </w:rPr>
        <w:t>,</w:t>
      </w:r>
      <w:r>
        <w:rPr>
          <w:sz w:val="22"/>
          <w:szCs w:val="22"/>
        </w:rPr>
        <w:t xml:space="preserve"> </w:t>
      </w:r>
      <w:r w:rsidRPr="00AB7D8D">
        <w:rPr>
          <w:sz w:val="22"/>
          <w:szCs w:val="22"/>
        </w:rPr>
        <w:t>RAN2 meeting #12</w:t>
      </w:r>
      <w:r>
        <w:rPr>
          <w:sz w:val="22"/>
          <w:szCs w:val="22"/>
        </w:rPr>
        <w:t>7</w:t>
      </w:r>
      <w:r w:rsidRPr="00AB7D8D">
        <w:rPr>
          <w:sz w:val="22"/>
          <w:szCs w:val="22"/>
        </w:rPr>
        <w:t xml:space="preserve">, </w:t>
      </w:r>
      <w:r>
        <w:rPr>
          <w:sz w:val="22"/>
          <w:szCs w:val="22"/>
        </w:rPr>
        <w:t>Maastricht</w:t>
      </w:r>
      <w:r w:rsidRPr="00AB7D8D">
        <w:rPr>
          <w:sz w:val="22"/>
          <w:szCs w:val="22"/>
        </w:rPr>
        <w:t xml:space="preserve">, </w:t>
      </w:r>
      <w:r>
        <w:rPr>
          <w:sz w:val="22"/>
          <w:szCs w:val="22"/>
        </w:rPr>
        <w:t>Aug</w:t>
      </w:r>
      <w:r w:rsidRPr="00AB7D8D">
        <w:rPr>
          <w:sz w:val="22"/>
          <w:szCs w:val="22"/>
        </w:rPr>
        <w:t xml:space="preserve"> 20</w:t>
      </w:r>
      <w:r>
        <w:rPr>
          <w:sz w:val="22"/>
          <w:szCs w:val="22"/>
        </w:rPr>
        <w:t>2</w:t>
      </w:r>
      <w:r w:rsidRPr="00AB7D8D">
        <w:rPr>
          <w:sz w:val="22"/>
          <w:szCs w:val="22"/>
        </w:rPr>
        <w:t>4</w:t>
      </w:r>
      <w:bookmarkEnd w:id="13"/>
    </w:p>
    <w:p w14:paraId="5CE79476" w14:textId="3FF853C9" w:rsidR="000938C8" w:rsidRPr="001C4E3A" w:rsidRDefault="000938C8" w:rsidP="000938C8">
      <w:pPr>
        <w:pStyle w:val="References"/>
        <w:rPr>
          <w:color w:val="000000" w:themeColor="text1"/>
          <w:sz w:val="22"/>
          <w:szCs w:val="22"/>
        </w:rPr>
      </w:pPr>
      <w:bookmarkStart w:id="14" w:name="_Ref181888924"/>
      <w:r w:rsidRPr="00AB7D8D">
        <w:rPr>
          <w:sz w:val="22"/>
          <w:szCs w:val="22"/>
        </w:rPr>
        <w:t>Chair’s notes, R2_12</w:t>
      </w:r>
      <w:r>
        <w:rPr>
          <w:sz w:val="22"/>
          <w:szCs w:val="22"/>
        </w:rPr>
        <w:t>7bis</w:t>
      </w:r>
      <w:r w:rsidRPr="00AB7D8D">
        <w:rPr>
          <w:sz w:val="22"/>
          <w:szCs w:val="22"/>
        </w:rPr>
        <w:t>_ChairNotes_</w:t>
      </w:r>
      <w:r w:rsidRPr="009553B4">
        <w:t xml:space="preserve"> </w:t>
      </w:r>
      <w:r w:rsidRPr="009553B4">
        <w:rPr>
          <w:sz w:val="22"/>
          <w:szCs w:val="22"/>
        </w:rPr>
        <w:t>24-</w:t>
      </w:r>
      <w:r>
        <w:rPr>
          <w:sz w:val="22"/>
          <w:szCs w:val="22"/>
        </w:rPr>
        <w:t>10</w:t>
      </w:r>
      <w:r w:rsidRPr="009553B4">
        <w:rPr>
          <w:sz w:val="22"/>
          <w:szCs w:val="22"/>
        </w:rPr>
        <w:t>-</w:t>
      </w:r>
      <w:r>
        <w:rPr>
          <w:sz w:val="22"/>
          <w:szCs w:val="22"/>
        </w:rPr>
        <w:t>18</w:t>
      </w:r>
      <w:r w:rsidRPr="009553B4">
        <w:rPr>
          <w:sz w:val="22"/>
          <w:szCs w:val="22"/>
        </w:rPr>
        <w:t>_</w:t>
      </w:r>
      <w:r>
        <w:rPr>
          <w:sz w:val="22"/>
          <w:szCs w:val="22"/>
        </w:rPr>
        <w:t>15-45</w:t>
      </w:r>
      <w:r w:rsidRPr="009553B4">
        <w:rPr>
          <w:sz w:val="22"/>
          <w:szCs w:val="22"/>
        </w:rPr>
        <w:t>-_eom</w:t>
      </w:r>
      <w:r>
        <w:rPr>
          <w:sz w:val="22"/>
          <w:szCs w:val="22"/>
        </w:rPr>
        <w:t>_clean</w:t>
      </w:r>
      <w:r w:rsidRPr="00AB7D8D">
        <w:rPr>
          <w:sz w:val="22"/>
          <w:szCs w:val="22"/>
        </w:rPr>
        <w:t>,</w:t>
      </w:r>
      <w:r>
        <w:rPr>
          <w:sz w:val="22"/>
          <w:szCs w:val="22"/>
        </w:rPr>
        <w:t xml:space="preserve"> </w:t>
      </w:r>
      <w:r w:rsidRPr="00AB7D8D">
        <w:rPr>
          <w:sz w:val="22"/>
          <w:szCs w:val="22"/>
        </w:rPr>
        <w:t>RAN2 meeting #12</w:t>
      </w:r>
      <w:r>
        <w:rPr>
          <w:sz w:val="22"/>
          <w:szCs w:val="22"/>
        </w:rPr>
        <w:t>7bis</w:t>
      </w:r>
      <w:r w:rsidRPr="00AB7D8D">
        <w:rPr>
          <w:sz w:val="22"/>
          <w:szCs w:val="22"/>
        </w:rPr>
        <w:t xml:space="preserve">, </w:t>
      </w:r>
      <w:r>
        <w:rPr>
          <w:sz w:val="22"/>
          <w:szCs w:val="22"/>
        </w:rPr>
        <w:t>Hefei</w:t>
      </w:r>
      <w:r w:rsidRPr="00AB7D8D">
        <w:rPr>
          <w:sz w:val="22"/>
          <w:szCs w:val="22"/>
        </w:rPr>
        <w:t xml:space="preserve">, </w:t>
      </w:r>
      <w:r>
        <w:rPr>
          <w:sz w:val="22"/>
          <w:szCs w:val="22"/>
        </w:rPr>
        <w:t>Oct</w:t>
      </w:r>
      <w:r w:rsidRPr="00AB7D8D">
        <w:rPr>
          <w:sz w:val="22"/>
          <w:szCs w:val="22"/>
        </w:rPr>
        <w:t xml:space="preserve"> 20</w:t>
      </w:r>
      <w:r>
        <w:rPr>
          <w:sz w:val="22"/>
          <w:szCs w:val="22"/>
        </w:rPr>
        <w:t>2</w:t>
      </w:r>
      <w:r w:rsidRPr="00AB7D8D">
        <w:rPr>
          <w:sz w:val="22"/>
          <w:szCs w:val="22"/>
        </w:rPr>
        <w:t>4</w:t>
      </w:r>
      <w:bookmarkEnd w:id="14"/>
    </w:p>
    <w:p w14:paraId="738DC5B4" w14:textId="565ABD5E" w:rsidR="001C4E3A" w:rsidRPr="004F4FEE" w:rsidRDefault="001C4E3A" w:rsidP="001C4E3A">
      <w:pPr>
        <w:pStyle w:val="References"/>
        <w:rPr>
          <w:color w:val="000000" w:themeColor="text1"/>
          <w:sz w:val="22"/>
          <w:szCs w:val="22"/>
        </w:rPr>
      </w:pPr>
      <w:bookmarkStart w:id="15" w:name="_Ref189476320"/>
      <w:r w:rsidRPr="00AB7D8D">
        <w:rPr>
          <w:sz w:val="22"/>
          <w:szCs w:val="22"/>
        </w:rPr>
        <w:t xml:space="preserve">Chair’s notes, </w:t>
      </w:r>
      <w:r w:rsidR="002E130F" w:rsidRPr="002E130F">
        <w:rPr>
          <w:sz w:val="22"/>
          <w:szCs w:val="22"/>
        </w:rPr>
        <w:t>R2_128_ChairNotes_24-11-22_17-00_eom</w:t>
      </w:r>
      <w:r w:rsidRPr="00AB7D8D">
        <w:rPr>
          <w:sz w:val="22"/>
          <w:szCs w:val="22"/>
        </w:rPr>
        <w:t>,</w:t>
      </w:r>
      <w:r>
        <w:rPr>
          <w:sz w:val="22"/>
          <w:szCs w:val="22"/>
        </w:rPr>
        <w:t xml:space="preserve"> </w:t>
      </w:r>
      <w:r w:rsidRPr="00AB7D8D">
        <w:rPr>
          <w:sz w:val="22"/>
          <w:szCs w:val="22"/>
        </w:rPr>
        <w:t>RAN2 meeting #12</w:t>
      </w:r>
      <w:r>
        <w:rPr>
          <w:sz w:val="22"/>
          <w:szCs w:val="22"/>
        </w:rPr>
        <w:t>8</w:t>
      </w:r>
      <w:r w:rsidRPr="00AB7D8D">
        <w:rPr>
          <w:sz w:val="22"/>
          <w:szCs w:val="22"/>
        </w:rPr>
        <w:t xml:space="preserve">, </w:t>
      </w:r>
      <w:r>
        <w:rPr>
          <w:sz w:val="22"/>
          <w:szCs w:val="22"/>
        </w:rPr>
        <w:t>Orlando</w:t>
      </w:r>
      <w:r w:rsidRPr="00AB7D8D">
        <w:rPr>
          <w:sz w:val="22"/>
          <w:szCs w:val="22"/>
        </w:rPr>
        <w:t xml:space="preserve">, </w:t>
      </w:r>
      <w:r>
        <w:rPr>
          <w:sz w:val="22"/>
          <w:szCs w:val="22"/>
        </w:rPr>
        <w:t>Nov</w:t>
      </w:r>
      <w:r w:rsidRPr="00AB7D8D">
        <w:rPr>
          <w:sz w:val="22"/>
          <w:szCs w:val="22"/>
        </w:rPr>
        <w:t xml:space="preserve"> 20</w:t>
      </w:r>
      <w:r>
        <w:rPr>
          <w:sz w:val="22"/>
          <w:szCs w:val="22"/>
        </w:rPr>
        <w:t>2</w:t>
      </w:r>
      <w:r w:rsidRPr="00AB7D8D">
        <w:rPr>
          <w:sz w:val="22"/>
          <w:szCs w:val="22"/>
        </w:rPr>
        <w:t>4</w:t>
      </w:r>
      <w:bookmarkEnd w:id="15"/>
    </w:p>
    <w:p w14:paraId="673F50C1" w14:textId="3109906D" w:rsidR="004F4FEE" w:rsidRPr="001C4E3A" w:rsidRDefault="004F4FEE" w:rsidP="001C4E3A">
      <w:pPr>
        <w:pStyle w:val="References"/>
        <w:rPr>
          <w:color w:val="000000" w:themeColor="text1"/>
          <w:sz w:val="22"/>
          <w:szCs w:val="22"/>
        </w:rPr>
      </w:pPr>
      <w:bookmarkStart w:id="16" w:name="_Ref189496621"/>
      <w:r w:rsidRPr="004F4FEE">
        <w:rPr>
          <w:color w:val="000000" w:themeColor="text1"/>
          <w:sz w:val="22"/>
          <w:szCs w:val="22"/>
        </w:rPr>
        <w:t>R2-2500011</w:t>
      </w:r>
      <w:r>
        <w:rPr>
          <w:color w:val="000000" w:themeColor="text1"/>
          <w:sz w:val="22"/>
          <w:szCs w:val="22"/>
        </w:rPr>
        <w:t xml:space="preserve"> (</w:t>
      </w:r>
      <w:r w:rsidRPr="004F4FEE">
        <w:rPr>
          <w:color w:val="000000" w:themeColor="text1"/>
          <w:sz w:val="22"/>
          <w:szCs w:val="22"/>
        </w:rPr>
        <w:t>R1-2410898</w:t>
      </w:r>
      <w:r>
        <w:rPr>
          <w:color w:val="000000" w:themeColor="text1"/>
          <w:sz w:val="22"/>
          <w:szCs w:val="22"/>
        </w:rPr>
        <w:t xml:space="preserve">), </w:t>
      </w:r>
      <w:r w:rsidRPr="004F4FEE">
        <w:rPr>
          <w:color w:val="000000" w:themeColor="text1"/>
          <w:sz w:val="22"/>
          <w:szCs w:val="22"/>
        </w:rPr>
        <w:t>Reply LS on applicable functionality reporting for beam management UE-sided model</w:t>
      </w:r>
      <w:r>
        <w:rPr>
          <w:color w:val="000000" w:themeColor="text1"/>
          <w:sz w:val="22"/>
          <w:szCs w:val="22"/>
        </w:rPr>
        <w:t xml:space="preserve">, </w:t>
      </w:r>
      <w:r w:rsidRPr="004F4FEE">
        <w:rPr>
          <w:bCs/>
          <w:color w:val="000000" w:themeColor="text1"/>
          <w:sz w:val="22"/>
          <w:szCs w:val="22"/>
        </w:rPr>
        <w:t xml:space="preserve">TSG RAN WG1, </w:t>
      </w:r>
      <w:r>
        <w:rPr>
          <w:color w:val="000000" w:themeColor="text1"/>
          <w:sz w:val="22"/>
          <w:szCs w:val="22"/>
        </w:rPr>
        <w:t>Orlando, Nov 2024</w:t>
      </w:r>
      <w:bookmarkEnd w:id="16"/>
    </w:p>
    <w:p w14:paraId="38EDCE6C" w14:textId="77777777" w:rsidR="00457090" w:rsidRPr="009D3507" w:rsidRDefault="00457090" w:rsidP="00457090">
      <w:pPr>
        <w:pStyle w:val="References"/>
        <w:numPr>
          <w:ilvl w:val="0"/>
          <w:numId w:val="0"/>
        </w:numPr>
        <w:rPr>
          <w:color w:val="000000" w:themeColor="text1"/>
          <w:sz w:val="22"/>
          <w:szCs w:val="22"/>
        </w:rPr>
      </w:pPr>
    </w:p>
    <w:bookmarkEnd w:id="8"/>
    <w:bookmarkEnd w:id="9"/>
    <w:bookmarkEnd w:id="10"/>
    <w:p w14:paraId="1F44087B" w14:textId="77777777" w:rsidR="004C61A9" w:rsidRPr="00E13C63" w:rsidRDefault="004C61A9" w:rsidP="000C64B2">
      <w:pPr>
        <w:pStyle w:val="References"/>
        <w:numPr>
          <w:ilvl w:val="0"/>
          <w:numId w:val="0"/>
        </w:numPr>
        <w:rPr>
          <w:color w:val="808080" w:themeColor="background1" w:themeShade="80"/>
          <w:sz w:val="22"/>
          <w:szCs w:val="22"/>
        </w:rPr>
      </w:pPr>
    </w:p>
    <w:p w14:paraId="07632DA8" w14:textId="7054B733" w:rsidR="00E852EC" w:rsidRPr="00E13C63" w:rsidRDefault="00E852EC" w:rsidP="004C61A9">
      <w:pPr>
        <w:rPr>
          <w:color w:val="808080" w:themeColor="background1" w:themeShade="80"/>
        </w:rPr>
      </w:pPr>
    </w:p>
    <w:sectPr w:rsidR="00E852EC" w:rsidRPr="00E13C63" w:rsidSect="00CF782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ABFD1" w14:textId="77777777" w:rsidR="009B3540" w:rsidRDefault="009B3540">
      <w:r>
        <w:separator/>
      </w:r>
    </w:p>
  </w:endnote>
  <w:endnote w:type="continuationSeparator" w:id="0">
    <w:p w14:paraId="7C44F694" w14:textId="77777777" w:rsidR="009B3540" w:rsidRDefault="009B3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DA890" w14:textId="77777777" w:rsidR="009B3540" w:rsidRDefault="009B3540">
      <w:r>
        <w:separator/>
      </w:r>
    </w:p>
  </w:footnote>
  <w:footnote w:type="continuationSeparator" w:id="0">
    <w:p w14:paraId="542486B1" w14:textId="77777777" w:rsidR="009B3540" w:rsidRDefault="009B35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F66370"/>
    <w:multiLevelType w:val="hybridMultilevel"/>
    <w:tmpl w:val="508A4A8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8C33786"/>
    <w:multiLevelType w:val="hybridMultilevel"/>
    <w:tmpl w:val="A85A370C"/>
    <w:lvl w:ilvl="0" w:tplc="FFFFFFFF">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04090019">
      <w:start w:val="1"/>
      <w:numFmt w:val="lowerLetter"/>
      <w:lvlText w:val="%3."/>
      <w:lvlJc w:val="left"/>
      <w:pPr>
        <w:ind w:left="144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967824"/>
    <w:multiLevelType w:val="hybridMultilevel"/>
    <w:tmpl w:val="A1A2771A"/>
    <w:lvl w:ilvl="0" w:tplc="04090001">
      <w:start w:val="1"/>
      <w:numFmt w:val="bullet"/>
      <w:lvlText w:val=""/>
      <w:lvlJc w:val="left"/>
      <w:pPr>
        <w:ind w:left="1619" w:hanging="360"/>
      </w:pPr>
      <w:rPr>
        <w:rFonts w:ascii="Symbol" w:hAnsi="Symbo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EBC39AA"/>
    <w:multiLevelType w:val="hybridMultilevel"/>
    <w:tmpl w:val="8334DA9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224D0E3D"/>
    <w:multiLevelType w:val="hybridMultilevel"/>
    <w:tmpl w:val="70DE7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846036"/>
    <w:multiLevelType w:val="hybridMultilevel"/>
    <w:tmpl w:val="71ECF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0350A"/>
    <w:multiLevelType w:val="hybridMultilevel"/>
    <w:tmpl w:val="0BA03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25427E"/>
    <w:multiLevelType w:val="hybridMultilevel"/>
    <w:tmpl w:val="198C5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6F3176"/>
    <w:multiLevelType w:val="hybridMultilevel"/>
    <w:tmpl w:val="42E01C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651072"/>
    <w:multiLevelType w:val="hybridMultilevel"/>
    <w:tmpl w:val="1616B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74442"/>
    <w:multiLevelType w:val="hybridMultilevel"/>
    <w:tmpl w:val="9D5E9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616B56"/>
    <w:multiLevelType w:val="hybridMultilevel"/>
    <w:tmpl w:val="8ED28F94"/>
    <w:lvl w:ilvl="0" w:tplc="04090001">
      <w:start w:val="1"/>
      <w:numFmt w:val="bullet"/>
      <w:lvlText w:val=""/>
      <w:lvlJc w:val="left"/>
      <w:pPr>
        <w:ind w:left="360" w:hanging="360"/>
      </w:pPr>
      <w:rPr>
        <w:rFonts w:ascii="Symbol" w:hAnsi="Symbol" w:hint="default"/>
      </w:rPr>
    </w:lvl>
    <w:lvl w:ilvl="1" w:tplc="821AAA08">
      <w:numFmt w:val="bullet"/>
      <w:lvlText w:val="-"/>
      <w:lvlJc w:val="left"/>
      <w:pPr>
        <w:ind w:left="1080" w:hanging="360"/>
      </w:pPr>
      <w:rPr>
        <w:rFonts w:ascii="Arial" w:eastAsia="MS Mincho"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416"/>
        </w:tabs>
        <w:ind w:left="741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9385BBF"/>
    <w:multiLevelType w:val="hybridMultilevel"/>
    <w:tmpl w:val="656EB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437EE2"/>
    <w:multiLevelType w:val="hybridMultilevel"/>
    <w:tmpl w:val="1104316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27D6E45"/>
    <w:multiLevelType w:val="hybridMultilevel"/>
    <w:tmpl w:val="44FA87DC"/>
    <w:lvl w:ilvl="0" w:tplc="FFFFFFFF">
      <w:start w:val="1"/>
      <w:numFmt w:val="decimal"/>
      <w:lvlText w:val="%1)"/>
      <w:lvlJc w:val="left"/>
      <w:pPr>
        <w:ind w:left="1145" w:hanging="360"/>
      </w:pPr>
    </w:lvl>
    <w:lvl w:ilvl="1" w:tplc="FFFFFFFF">
      <w:start w:val="1"/>
      <w:numFmt w:val="lowerLetter"/>
      <w:lvlText w:val="%2."/>
      <w:lvlJc w:val="left"/>
      <w:pPr>
        <w:ind w:left="1865" w:hanging="360"/>
      </w:pPr>
    </w:lvl>
    <w:lvl w:ilvl="2" w:tplc="FFFFFFFF">
      <w:start w:val="1"/>
      <w:numFmt w:val="decimal"/>
      <w:lvlText w:val="%3"/>
      <w:lvlJc w:val="left"/>
      <w:pPr>
        <w:ind w:left="2905" w:hanging="500"/>
      </w:pPr>
      <w:rPr>
        <w:rFonts w:hint="default"/>
      </w:r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21" w15:restartNumberingAfterBreak="0">
    <w:nsid w:val="46DC21C4"/>
    <w:multiLevelType w:val="hybridMultilevel"/>
    <w:tmpl w:val="0DB8B6FE"/>
    <w:lvl w:ilvl="0" w:tplc="FFFFFFFF">
      <w:start w:val="1"/>
      <w:numFmt w:val="decimal"/>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FA0D24"/>
    <w:multiLevelType w:val="hybridMultilevel"/>
    <w:tmpl w:val="896EC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49B67DC0"/>
    <w:multiLevelType w:val="hybridMultilevel"/>
    <w:tmpl w:val="44FA87DC"/>
    <w:lvl w:ilvl="0" w:tplc="04090011">
      <w:start w:val="1"/>
      <w:numFmt w:val="decimal"/>
      <w:lvlText w:val="%1)"/>
      <w:lvlJc w:val="left"/>
      <w:pPr>
        <w:ind w:left="1145" w:hanging="360"/>
      </w:pPr>
    </w:lvl>
    <w:lvl w:ilvl="1" w:tplc="04090019">
      <w:start w:val="1"/>
      <w:numFmt w:val="lowerLetter"/>
      <w:lvlText w:val="%2."/>
      <w:lvlJc w:val="left"/>
      <w:pPr>
        <w:ind w:left="1865" w:hanging="360"/>
      </w:pPr>
    </w:lvl>
    <w:lvl w:ilvl="2" w:tplc="82D818B8">
      <w:start w:val="1"/>
      <w:numFmt w:val="decimal"/>
      <w:lvlText w:val="%3"/>
      <w:lvlJc w:val="left"/>
      <w:pPr>
        <w:ind w:left="2905" w:hanging="500"/>
      </w:pPr>
      <w:rPr>
        <w:rFonts w:hint="default"/>
      </w:r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5" w15:restartNumberingAfterBreak="0">
    <w:nsid w:val="4CC9019E"/>
    <w:multiLevelType w:val="hybridMultilevel"/>
    <w:tmpl w:val="1AC0A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9122A"/>
    <w:multiLevelType w:val="hybridMultilevel"/>
    <w:tmpl w:val="D1787AA0"/>
    <w:lvl w:ilvl="0" w:tplc="B410727C">
      <w:start w:val="1"/>
      <w:numFmt w:val="decimal"/>
      <w:lvlText w:val="%1"/>
      <w:lvlJc w:val="left"/>
      <w:pPr>
        <w:ind w:left="785" w:hanging="360"/>
      </w:pPr>
      <w:rPr>
        <w:rFonts w:hint="default"/>
      </w:rPr>
    </w:lvl>
    <w:lvl w:ilvl="1" w:tplc="ABE29428">
      <w:start w:val="1"/>
      <w:numFmt w:val="decimal"/>
      <w:lvlText w:val="%2)"/>
      <w:lvlJc w:val="left"/>
      <w:pPr>
        <w:ind w:left="1505" w:hanging="360"/>
      </w:pPr>
      <w:rPr>
        <w:rFonts w:hint="default"/>
      </w:r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454068"/>
    <w:multiLevelType w:val="hybridMultilevel"/>
    <w:tmpl w:val="4B2074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3AF242B"/>
    <w:multiLevelType w:val="hybridMultilevel"/>
    <w:tmpl w:val="8E166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A14B57"/>
    <w:multiLevelType w:val="hybridMultilevel"/>
    <w:tmpl w:val="4E7C7F7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ind w:left="1440" w:hanging="360"/>
      </w:pPr>
    </w:lvl>
    <w:lvl w:ilvl="2" w:tplc="04090019">
      <w:start w:val="1"/>
      <w:numFmt w:val="lowerLetter"/>
      <w:lvlText w:val="%3."/>
      <w:lvlJc w:val="left"/>
      <w:pPr>
        <w:ind w:left="1440" w:hanging="360"/>
      </w:p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90E2959"/>
    <w:multiLevelType w:val="hybridMultilevel"/>
    <w:tmpl w:val="DBDAD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DA0B2A"/>
    <w:multiLevelType w:val="hybridMultilevel"/>
    <w:tmpl w:val="E69CA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DCB06A6"/>
    <w:multiLevelType w:val="hybridMultilevel"/>
    <w:tmpl w:val="7A4EA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1F24A78"/>
    <w:multiLevelType w:val="hybridMultilevel"/>
    <w:tmpl w:val="280CB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9F12B6"/>
    <w:multiLevelType w:val="hybridMultilevel"/>
    <w:tmpl w:val="17E4D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0206FF"/>
    <w:multiLevelType w:val="hybridMultilevel"/>
    <w:tmpl w:val="7A105EBE"/>
    <w:lvl w:ilvl="0" w:tplc="FFFFFFFF">
      <w:start w:val="1"/>
      <w:numFmt w:val="decimal"/>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C632D7"/>
    <w:multiLevelType w:val="hybridMultilevel"/>
    <w:tmpl w:val="EAB47D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43" w15:restartNumberingAfterBreak="0">
    <w:nsid w:val="70B46686"/>
    <w:multiLevelType w:val="hybridMultilevel"/>
    <w:tmpl w:val="003C7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E54445"/>
    <w:multiLevelType w:val="hybridMultilevel"/>
    <w:tmpl w:val="0DB8B6FE"/>
    <w:lvl w:ilvl="0" w:tplc="FFFFFFFF">
      <w:start w:val="1"/>
      <w:numFmt w:val="decimal"/>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9AD44C4"/>
    <w:multiLevelType w:val="hybridMultilevel"/>
    <w:tmpl w:val="B99AC79E"/>
    <w:lvl w:ilvl="0" w:tplc="A0DEFC00">
      <w:numFmt w:val="bullet"/>
      <w:lvlText w:val="-"/>
      <w:lvlJc w:val="left"/>
      <w:pPr>
        <w:ind w:left="1210" w:hanging="360"/>
      </w:pPr>
      <w:rPr>
        <w:rFonts w:ascii="Times New Roman" w:eastAsia="Times New Roman" w:hAnsi="Times New Roman" w:cs="Times New Roman" w:hint="default"/>
      </w:rPr>
    </w:lvl>
    <w:lvl w:ilvl="1" w:tplc="FFFFFFFF" w:tentative="1">
      <w:start w:val="1"/>
      <w:numFmt w:val="lowerLetter"/>
      <w:lvlText w:val="%2."/>
      <w:lvlJc w:val="left"/>
      <w:pPr>
        <w:ind w:left="1930" w:hanging="360"/>
      </w:pPr>
    </w:lvl>
    <w:lvl w:ilvl="2" w:tplc="FFFFFFFF" w:tentative="1">
      <w:start w:val="1"/>
      <w:numFmt w:val="lowerRoman"/>
      <w:lvlText w:val="%3."/>
      <w:lvlJc w:val="right"/>
      <w:pPr>
        <w:ind w:left="2650" w:hanging="180"/>
      </w:pPr>
    </w:lvl>
    <w:lvl w:ilvl="3" w:tplc="FFFFFFFF" w:tentative="1">
      <w:start w:val="1"/>
      <w:numFmt w:val="decimal"/>
      <w:lvlText w:val="%4."/>
      <w:lvlJc w:val="left"/>
      <w:pPr>
        <w:ind w:left="3370" w:hanging="360"/>
      </w:pPr>
    </w:lvl>
    <w:lvl w:ilvl="4" w:tplc="FFFFFFFF" w:tentative="1">
      <w:start w:val="1"/>
      <w:numFmt w:val="lowerLetter"/>
      <w:lvlText w:val="%5."/>
      <w:lvlJc w:val="left"/>
      <w:pPr>
        <w:ind w:left="4090" w:hanging="360"/>
      </w:pPr>
    </w:lvl>
    <w:lvl w:ilvl="5" w:tplc="FFFFFFFF" w:tentative="1">
      <w:start w:val="1"/>
      <w:numFmt w:val="lowerRoman"/>
      <w:lvlText w:val="%6."/>
      <w:lvlJc w:val="right"/>
      <w:pPr>
        <w:ind w:left="4810" w:hanging="180"/>
      </w:pPr>
    </w:lvl>
    <w:lvl w:ilvl="6" w:tplc="FFFFFFFF" w:tentative="1">
      <w:start w:val="1"/>
      <w:numFmt w:val="decimal"/>
      <w:lvlText w:val="%7."/>
      <w:lvlJc w:val="left"/>
      <w:pPr>
        <w:ind w:left="5530" w:hanging="360"/>
      </w:pPr>
    </w:lvl>
    <w:lvl w:ilvl="7" w:tplc="FFFFFFFF" w:tentative="1">
      <w:start w:val="1"/>
      <w:numFmt w:val="lowerLetter"/>
      <w:lvlText w:val="%8."/>
      <w:lvlJc w:val="left"/>
      <w:pPr>
        <w:ind w:left="6250" w:hanging="360"/>
      </w:pPr>
    </w:lvl>
    <w:lvl w:ilvl="8" w:tplc="FFFFFFFF" w:tentative="1">
      <w:start w:val="1"/>
      <w:numFmt w:val="lowerRoman"/>
      <w:lvlText w:val="%9."/>
      <w:lvlJc w:val="right"/>
      <w:pPr>
        <w:ind w:left="6970" w:hanging="180"/>
      </w:pPr>
    </w:lvl>
  </w:abstractNum>
  <w:num w:numId="1" w16cid:durableId="1073815668">
    <w:abstractNumId w:val="19"/>
  </w:num>
  <w:num w:numId="2" w16cid:durableId="1704403851">
    <w:abstractNumId w:val="16"/>
  </w:num>
  <w:num w:numId="3" w16cid:durableId="18167879">
    <w:abstractNumId w:val="36"/>
  </w:num>
  <w:num w:numId="4" w16cid:durableId="319432781">
    <w:abstractNumId w:val="42"/>
  </w:num>
  <w:num w:numId="5" w16cid:durableId="1218468722">
    <w:abstractNumId w:val="34"/>
  </w:num>
  <w:num w:numId="6" w16cid:durableId="14968472">
    <w:abstractNumId w:val="0"/>
  </w:num>
  <w:num w:numId="7" w16cid:durableId="1020937425">
    <w:abstractNumId w:val="1"/>
  </w:num>
  <w:num w:numId="8" w16cid:durableId="302272799">
    <w:abstractNumId w:val="40"/>
  </w:num>
  <w:num w:numId="9" w16cid:durableId="816454158">
    <w:abstractNumId w:val="12"/>
  </w:num>
  <w:num w:numId="10" w16cid:durableId="1585070143">
    <w:abstractNumId w:val="27"/>
  </w:num>
  <w:num w:numId="11" w16cid:durableId="1375036932">
    <w:abstractNumId w:val="38"/>
  </w:num>
  <w:num w:numId="12" w16cid:durableId="53435789">
    <w:abstractNumId w:val="21"/>
  </w:num>
  <w:num w:numId="13" w16cid:durableId="283536395">
    <w:abstractNumId w:val="17"/>
  </w:num>
  <w:num w:numId="14" w16cid:durableId="1375889999">
    <w:abstractNumId w:val="44"/>
  </w:num>
  <w:num w:numId="15" w16cid:durableId="1502505550">
    <w:abstractNumId w:val="43"/>
  </w:num>
  <w:num w:numId="16" w16cid:durableId="1173229637">
    <w:abstractNumId w:val="28"/>
  </w:num>
  <w:num w:numId="17" w16cid:durableId="1055811806">
    <w:abstractNumId w:val="26"/>
  </w:num>
  <w:num w:numId="18" w16cid:durableId="12995266">
    <w:abstractNumId w:val="15"/>
  </w:num>
  <w:num w:numId="19" w16cid:durableId="1563099441">
    <w:abstractNumId w:val="41"/>
  </w:num>
  <w:num w:numId="20" w16cid:durableId="434793313">
    <w:abstractNumId w:val="10"/>
  </w:num>
  <w:num w:numId="21" w16cid:durableId="375736562">
    <w:abstractNumId w:val="2"/>
  </w:num>
  <w:num w:numId="22" w16cid:durableId="1985624175">
    <w:abstractNumId w:val="11"/>
  </w:num>
  <w:num w:numId="23" w16cid:durableId="937833740">
    <w:abstractNumId w:val="24"/>
  </w:num>
  <w:num w:numId="24" w16cid:durableId="732435492">
    <w:abstractNumId w:val="29"/>
  </w:num>
  <w:num w:numId="25" w16cid:durableId="1249387499">
    <w:abstractNumId w:val="13"/>
  </w:num>
  <w:num w:numId="26" w16cid:durableId="234975939">
    <w:abstractNumId w:val="20"/>
  </w:num>
  <w:num w:numId="27" w16cid:durableId="1028919447">
    <w:abstractNumId w:val="3"/>
  </w:num>
  <w:num w:numId="28" w16cid:durableId="501359231">
    <w:abstractNumId w:val="30"/>
  </w:num>
  <w:num w:numId="29" w16cid:durableId="935483808">
    <w:abstractNumId w:val="8"/>
  </w:num>
  <w:num w:numId="30" w16cid:durableId="915482408">
    <w:abstractNumId w:val="37"/>
  </w:num>
  <w:num w:numId="31" w16cid:durableId="559288703">
    <w:abstractNumId w:val="32"/>
  </w:num>
  <w:num w:numId="32" w16cid:durableId="1855996887">
    <w:abstractNumId w:val="31"/>
  </w:num>
  <w:num w:numId="33" w16cid:durableId="227569019">
    <w:abstractNumId w:val="22"/>
  </w:num>
  <w:num w:numId="34" w16cid:durableId="1810708424">
    <w:abstractNumId w:val="7"/>
  </w:num>
  <w:num w:numId="35" w16cid:durableId="606933413">
    <w:abstractNumId w:val="4"/>
  </w:num>
  <w:num w:numId="36" w16cid:durableId="162010915">
    <w:abstractNumId w:val="35"/>
  </w:num>
  <w:num w:numId="37" w16cid:durableId="1464882897">
    <w:abstractNumId w:val="5"/>
  </w:num>
  <w:num w:numId="38" w16cid:durableId="1207989253">
    <w:abstractNumId w:val="14"/>
  </w:num>
  <w:num w:numId="39" w16cid:durableId="1629044962">
    <w:abstractNumId w:val="45"/>
  </w:num>
  <w:num w:numId="40" w16cid:durableId="100999294">
    <w:abstractNumId w:val="25"/>
  </w:num>
  <w:num w:numId="41" w16cid:durableId="1939672078">
    <w:abstractNumId w:val="9"/>
  </w:num>
  <w:num w:numId="42" w16cid:durableId="1340423582">
    <w:abstractNumId w:val="33"/>
  </w:num>
  <w:num w:numId="43" w16cid:durableId="89014270">
    <w:abstractNumId w:val="23"/>
  </w:num>
  <w:num w:numId="44" w16cid:durableId="572088892">
    <w:abstractNumId w:val="39"/>
  </w:num>
  <w:num w:numId="45" w16cid:durableId="1041712016">
    <w:abstractNumId w:val="6"/>
  </w:num>
  <w:num w:numId="46" w16cid:durableId="1279987433">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pt-BR"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E7"/>
    <w:rsid w:val="00000AE2"/>
    <w:rsid w:val="00000D04"/>
    <w:rsid w:val="00000D46"/>
    <w:rsid w:val="00000DB2"/>
    <w:rsid w:val="00000FDE"/>
    <w:rsid w:val="0000102E"/>
    <w:rsid w:val="00001104"/>
    <w:rsid w:val="00001492"/>
    <w:rsid w:val="00001718"/>
    <w:rsid w:val="0000193D"/>
    <w:rsid w:val="00001BE1"/>
    <w:rsid w:val="00001CDE"/>
    <w:rsid w:val="00001E4A"/>
    <w:rsid w:val="00001E62"/>
    <w:rsid w:val="000020F6"/>
    <w:rsid w:val="00002833"/>
    <w:rsid w:val="00002893"/>
    <w:rsid w:val="00002A40"/>
    <w:rsid w:val="00002E06"/>
    <w:rsid w:val="00002E45"/>
    <w:rsid w:val="000030B7"/>
    <w:rsid w:val="000033A3"/>
    <w:rsid w:val="000033D1"/>
    <w:rsid w:val="00003605"/>
    <w:rsid w:val="0000399C"/>
    <w:rsid w:val="00003AED"/>
    <w:rsid w:val="00003B0B"/>
    <w:rsid w:val="00003C56"/>
    <w:rsid w:val="00003C6E"/>
    <w:rsid w:val="00003DBD"/>
    <w:rsid w:val="00003EC2"/>
    <w:rsid w:val="00004028"/>
    <w:rsid w:val="000040A9"/>
    <w:rsid w:val="00004221"/>
    <w:rsid w:val="0000451C"/>
    <w:rsid w:val="0000458E"/>
    <w:rsid w:val="000049E2"/>
    <w:rsid w:val="00004BDE"/>
    <w:rsid w:val="00004E70"/>
    <w:rsid w:val="00004E99"/>
    <w:rsid w:val="00005743"/>
    <w:rsid w:val="0000587F"/>
    <w:rsid w:val="00005BA0"/>
    <w:rsid w:val="00005D56"/>
    <w:rsid w:val="00005E66"/>
    <w:rsid w:val="000061D6"/>
    <w:rsid w:val="000066E8"/>
    <w:rsid w:val="000067E8"/>
    <w:rsid w:val="00006B03"/>
    <w:rsid w:val="00006B4B"/>
    <w:rsid w:val="000072B6"/>
    <w:rsid w:val="00007582"/>
    <w:rsid w:val="00007813"/>
    <w:rsid w:val="00007BBF"/>
    <w:rsid w:val="00007E90"/>
    <w:rsid w:val="00007FD7"/>
    <w:rsid w:val="0001013F"/>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F54"/>
    <w:rsid w:val="00011F67"/>
    <w:rsid w:val="0001226E"/>
    <w:rsid w:val="0001247B"/>
    <w:rsid w:val="000125E0"/>
    <w:rsid w:val="00012862"/>
    <w:rsid w:val="000128E6"/>
    <w:rsid w:val="00012F77"/>
    <w:rsid w:val="00012FAE"/>
    <w:rsid w:val="0001307B"/>
    <w:rsid w:val="00013212"/>
    <w:rsid w:val="00013371"/>
    <w:rsid w:val="0001339D"/>
    <w:rsid w:val="00013CA4"/>
    <w:rsid w:val="000142FC"/>
    <w:rsid w:val="0001448E"/>
    <w:rsid w:val="0001493B"/>
    <w:rsid w:val="00014C27"/>
    <w:rsid w:val="00015630"/>
    <w:rsid w:val="000157B5"/>
    <w:rsid w:val="00015A05"/>
    <w:rsid w:val="00015C7A"/>
    <w:rsid w:val="00015D5B"/>
    <w:rsid w:val="00015E52"/>
    <w:rsid w:val="00015EFB"/>
    <w:rsid w:val="00015F82"/>
    <w:rsid w:val="000165E2"/>
    <w:rsid w:val="0001665B"/>
    <w:rsid w:val="00016B0E"/>
    <w:rsid w:val="00016B65"/>
    <w:rsid w:val="00016D81"/>
    <w:rsid w:val="00016DF9"/>
    <w:rsid w:val="00016EF9"/>
    <w:rsid w:val="0001702F"/>
    <w:rsid w:val="00017119"/>
    <w:rsid w:val="000172BE"/>
    <w:rsid w:val="000172E0"/>
    <w:rsid w:val="000172E4"/>
    <w:rsid w:val="000174F6"/>
    <w:rsid w:val="000179B0"/>
    <w:rsid w:val="00017BC0"/>
    <w:rsid w:val="00017D8A"/>
    <w:rsid w:val="000204E3"/>
    <w:rsid w:val="0002056E"/>
    <w:rsid w:val="00020653"/>
    <w:rsid w:val="00020ABF"/>
    <w:rsid w:val="00020B4A"/>
    <w:rsid w:val="00020E2E"/>
    <w:rsid w:val="00021184"/>
    <w:rsid w:val="0002149B"/>
    <w:rsid w:val="000219F1"/>
    <w:rsid w:val="000223A1"/>
    <w:rsid w:val="000226AB"/>
    <w:rsid w:val="000227D0"/>
    <w:rsid w:val="00022888"/>
    <w:rsid w:val="00022D34"/>
    <w:rsid w:val="0002329D"/>
    <w:rsid w:val="00023388"/>
    <w:rsid w:val="00023425"/>
    <w:rsid w:val="000235A2"/>
    <w:rsid w:val="00023685"/>
    <w:rsid w:val="000237A7"/>
    <w:rsid w:val="000241BE"/>
    <w:rsid w:val="0002424C"/>
    <w:rsid w:val="000242F2"/>
    <w:rsid w:val="0002430B"/>
    <w:rsid w:val="0002475E"/>
    <w:rsid w:val="000247EA"/>
    <w:rsid w:val="00024D73"/>
    <w:rsid w:val="0002516D"/>
    <w:rsid w:val="0002579A"/>
    <w:rsid w:val="00025906"/>
    <w:rsid w:val="00025D03"/>
    <w:rsid w:val="00025E40"/>
    <w:rsid w:val="00026057"/>
    <w:rsid w:val="0002609A"/>
    <w:rsid w:val="000261EC"/>
    <w:rsid w:val="00026336"/>
    <w:rsid w:val="0002652B"/>
    <w:rsid w:val="00026875"/>
    <w:rsid w:val="00026983"/>
    <w:rsid w:val="00026AB3"/>
    <w:rsid w:val="00026ACA"/>
    <w:rsid w:val="00026D4B"/>
    <w:rsid w:val="00026D60"/>
    <w:rsid w:val="0002727D"/>
    <w:rsid w:val="000272F7"/>
    <w:rsid w:val="000275C6"/>
    <w:rsid w:val="000276FD"/>
    <w:rsid w:val="00027797"/>
    <w:rsid w:val="000279D2"/>
    <w:rsid w:val="00027AD6"/>
    <w:rsid w:val="00027C2B"/>
    <w:rsid w:val="00027C82"/>
    <w:rsid w:val="000300D5"/>
    <w:rsid w:val="000301C9"/>
    <w:rsid w:val="0003024C"/>
    <w:rsid w:val="00030533"/>
    <w:rsid w:val="0003083D"/>
    <w:rsid w:val="000315FD"/>
    <w:rsid w:val="000318A7"/>
    <w:rsid w:val="00031ADB"/>
    <w:rsid w:val="00031AFF"/>
    <w:rsid w:val="00031D2F"/>
    <w:rsid w:val="00031E26"/>
    <w:rsid w:val="00032056"/>
    <w:rsid w:val="000321B3"/>
    <w:rsid w:val="000325FA"/>
    <w:rsid w:val="00032886"/>
    <w:rsid w:val="000328CA"/>
    <w:rsid w:val="00032AE8"/>
    <w:rsid w:val="00032E40"/>
    <w:rsid w:val="0003376B"/>
    <w:rsid w:val="000337A6"/>
    <w:rsid w:val="00033BCA"/>
    <w:rsid w:val="00033DB2"/>
    <w:rsid w:val="00034120"/>
    <w:rsid w:val="000343D0"/>
    <w:rsid w:val="000344B2"/>
    <w:rsid w:val="0003452C"/>
    <w:rsid w:val="0003453B"/>
    <w:rsid w:val="00034676"/>
    <w:rsid w:val="000346E6"/>
    <w:rsid w:val="000349AA"/>
    <w:rsid w:val="00034D8B"/>
    <w:rsid w:val="00034ED5"/>
    <w:rsid w:val="000350C8"/>
    <w:rsid w:val="000352B3"/>
    <w:rsid w:val="0003538C"/>
    <w:rsid w:val="000359CF"/>
    <w:rsid w:val="00035CF6"/>
    <w:rsid w:val="00035D5C"/>
    <w:rsid w:val="000365DB"/>
    <w:rsid w:val="00036660"/>
    <w:rsid w:val="00036728"/>
    <w:rsid w:val="0003680A"/>
    <w:rsid w:val="000368E2"/>
    <w:rsid w:val="00036FC0"/>
    <w:rsid w:val="000371DD"/>
    <w:rsid w:val="00037A1E"/>
    <w:rsid w:val="00037BD7"/>
    <w:rsid w:val="00040180"/>
    <w:rsid w:val="0004023E"/>
    <w:rsid w:val="0004024B"/>
    <w:rsid w:val="00040477"/>
    <w:rsid w:val="000404D2"/>
    <w:rsid w:val="00040505"/>
    <w:rsid w:val="00040D31"/>
    <w:rsid w:val="00041101"/>
    <w:rsid w:val="00041463"/>
    <w:rsid w:val="00041930"/>
    <w:rsid w:val="00041C10"/>
    <w:rsid w:val="00041C57"/>
    <w:rsid w:val="00041D96"/>
    <w:rsid w:val="000422E8"/>
    <w:rsid w:val="000426FF"/>
    <w:rsid w:val="00042A73"/>
    <w:rsid w:val="00042ADB"/>
    <w:rsid w:val="00042B72"/>
    <w:rsid w:val="00042BE7"/>
    <w:rsid w:val="00042C8B"/>
    <w:rsid w:val="00042D01"/>
    <w:rsid w:val="000432F5"/>
    <w:rsid w:val="00043422"/>
    <w:rsid w:val="000434B7"/>
    <w:rsid w:val="000435E4"/>
    <w:rsid w:val="00043C05"/>
    <w:rsid w:val="000445FA"/>
    <w:rsid w:val="000446BC"/>
    <w:rsid w:val="00044964"/>
    <w:rsid w:val="00044B70"/>
    <w:rsid w:val="00044FF9"/>
    <w:rsid w:val="00045215"/>
    <w:rsid w:val="00045316"/>
    <w:rsid w:val="000453C7"/>
    <w:rsid w:val="000459AE"/>
    <w:rsid w:val="00045A0E"/>
    <w:rsid w:val="00045C7A"/>
    <w:rsid w:val="00045DD1"/>
    <w:rsid w:val="00045F46"/>
    <w:rsid w:val="00046189"/>
    <w:rsid w:val="000463ED"/>
    <w:rsid w:val="000465FC"/>
    <w:rsid w:val="00046796"/>
    <w:rsid w:val="000467FD"/>
    <w:rsid w:val="0004682C"/>
    <w:rsid w:val="00046AAF"/>
    <w:rsid w:val="00047225"/>
    <w:rsid w:val="00047C8E"/>
    <w:rsid w:val="00047D21"/>
    <w:rsid w:val="00047D47"/>
    <w:rsid w:val="00047E60"/>
    <w:rsid w:val="00047E68"/>
    <w:rsid w:val="00047FCB"/>
    <w:rsid w:val="00050133"/>
    <w:rsid w:val="0005018D"/>
    <w:rsid w:val="00050439"/>
    <w:rsid w:val="0005056B"/>
    <w:rsid w:val="00050610"/>
    <w:rsid w:val="00050A8C"/>
    <w:rsid w:val="00050B6D"/>
    <w:rsid w:val="00050BC0"/>
    <w:rsid w:val="00050C43"/>
    <w:rsid w:val="00050D39"/>
    <w:rsid w:val="00050D8A"/>
    <w:rsid w:val="000512E3"/>
    <w:rsid w:val="0005153C"/>
    <w:rsid w:val="00051794"/>
    <w:rsid w:val="0005194C"/>
    <w:rsid w:val="00051D59"/>
    <w:rsid w:val="00051F32"/>
    <w:rsid w:val="00051F63"/>
    <w:rsid w:val="00052144"/>
    <w:rsid w:val="000521E9"/>
    <w:rsid w:val="000526E1"/>
    <w:rsid w:val="00052AD2"/>
    <w:rsid w:val="00052ADC"/>
    <w:rsid w:val="00052AE0"/>
    <w:rsid w:val="00052CF8"/>
    <w:rsid w:val="00052DD3"/>
    <w:rsid w:val="00052E2B"/>
    <w:rsid w:val="00052FEE"/>
    <w:rsid w:val="00053017"/>
    <w:rsid w:val="000530DF"/>
    <w:rsid w:val="0005346C"/>
    <w:rsid w:val="00053ABD"/>
    <w:rsid w:val="00053CFF"/>
    <w:rsid w:val="000543DD"/>
    <w:rsid w:val="000546AA"/>
    <w:rsid w:val="00054938"/>
    <w:rsid w:val="00054BBB"/>
    <w:rsid w:val="00054E0C"/>
    <w:rsid w:val="0005541D"/>
    <w:rsid w:val="0005563B"/>
    <w:rsid w:val="00055700"/>
    <w:rsid w:val="00055820"/>
    <w:rsid w:val="000559A0"/>
    <w:rsid w:val="000559C5"/>
    <w:rsid w:val="00055A7C"/>
    <w:rsid w:val="00055B33"/>
    <w:rsid w:val="00055ECB"/>
    <w:rsid w:val="00056548"/>
    <w:rsid w:val="000565C8"/>
    <w:rsid w:val="000567AD"/>
    <w:rsid w:val="00056A82"/>
    <w:rsid w:val="0005728E"/>
    <w:rsid w:val="000576B7"/>
    <w:rsid w:val="00057CB2"/>
    <w:rsid w:val="00057DC8"/>
    <w:rsid w:val="00057F3E"/>
    <w:rsid w:val="00060134"/>
    <w:rsid w:val="00060AB2"/>
    <w:rsid w:val="00060D35"/>
    <w:rsid w:val="000612E1"/>
    <w:rsid w:val="000614FE"/>
    <w:rsid w:val="0006153F"/>
    <w:rsid w:val="00061B42"/>
    <w:rsid w:val="00061E1E"/>
    <w:rsid w:val="00061E24"/>
    <w:rsid w:val="00062314"/>
    <w:rsid w:val="0006249E"/>
    <w:rsid w:val="00062839"/>
    <w:rsid w:val="0006295E"/>
    <w:rsid w:val="00062B97"/>
    <w:rsid w:val="00062EB3"/>
    <w:rsid w:val="00063343"/>
    <w:rsid w:val="000635D9"/>
    <w:rsid w:val="00063787"/>
    <w:rsid w:val="00063B1C"/>
    <w:rsid w:val="00063DDE"/>
    <w:rsid w:val="00064350"/>
    <w:rsid w:val="00064A87"/>
    <w:rsid w:val="00064E40"/>
    <w:rsid w:val="00065A9D"/>
    <w:rsid w:val="00065D38"/>
    <w:rsid w:val="00065E1B"/>
    <w:rsid w:val="000660F1"/>
    <w:rsid w:val="000666ED"/>
    <w:rsid w:val="00066767"/>
    <w:rsid w:val="0006694E"/>
    <w:rsid w:val="000669D3"/>
    <w:rsid w:val="00066DB5"/>
    <w:rsid w:val="00067168"/>
    <w:rsid w:val="000673B1"/>
    <w:rsid w:val="00067756"/>
    <w:rsid w:val="00067CD0"/>
    <w:rsid w:val="00067DD1"/>
    <w:rsid w:val="00067FC3"/>
    <w:rsid w:val="00070210"/>
    <w:rsid w:val="00070395"/>
    <w:rsid w:val="00070447"/>
    <w:rsid w:val="00070500"/>
    <w:rsid w:val="000706E7"/>
    <w:rsid w:val="000706F2"/>
    <w:rsid w:val="00070D4E"/>
    <w:rsid w:val="00070EF8"/>
    <w:rsid w:val="00070F3B"/>
    <w:rsid w:val="00070FC0"/>
    <w:rsid w:val="00071192"/>
    <w:rsid w:val="000713A7"/>
    <w:rsid w:val="0007158D"/>
    <w:rsid w:val="0007172C"/>
    <w:rsid w:val="0007180E"/>
    <w:rsid w:val="00071C87"/>
    <w:rsid w:val="00071D25"/>
    <w:rsid w:val="00071FF1"/>
    <w:rsid w:val="00072036"/>
    <w:rsid w:val="00072372"/>
    <w:rsid w:val="000723BD"/>
    <w:rsid w:val="0007258D"/>
    <w:rsid w:val="000725AE"/>
    <w:rsid w:val="000725CD"/>
    <w:rsid w:val="0007272F"/>
    <w:rsid w:val="00072786"/>
    <w:rsid w:val="00072A75"/>
    <w:rsid w:val="00072A80"/>
    <w:rsid w:val="00072D0D"/>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9A5"/>
    <w:rsid w:val="00074DA4"/>
    <w:rsid w:val="00074E86"/>
    <w:rsid w:val="000752AF"/>
    <w:rsid w:val="000753CE"/>
    <w:rsid w:val="000754C9"/>
    <w:rsid w:val="0007552B"/>
    <w:rsid w:val="0007557C"/>
    <w:rsid w:val="00075900"/>
    <w:rsid w:val="00075993"/>
    <w:rsid w:val="00076097"/>
    <w:rsid w:val="000762E5"/>
    <w:rsid w:val="00076541"/>
    <w:rsid w:val="0007658C"/>
    <w:rsid w:val="0007660B"/>
    <w:rsid w:val="000766EB"/>
    <w:rsid w:val="00076858"/>
    <w:rsid w:val="000768E3"/>
    <w:rsid w:val="000769A1"/>
    <w:rsid w:val="00076DC6"/>
    <w:rsid w:val="00076DE8"/>
    <w:rsid w:val="00076E44"/>
    <w:rsid w:val="00077292"/>
    <w:rsid w:val="000772F4"/>
    <w:rsid w:val="000775BB"/>
    <w:rsid w:val="000776EB"/>
    <w:rsid w:val="000779E9"/>
    <w:rsid w:val="00077B0F"/>
    <w:rsid w:val="00077EAC"/>
    <w:rsid w:val="00080282"/>
    <w:rsid w:val="00080764"/>
    <w:rsid w:val="0008079A"/>
    <w:rsid w:val="00080963"/>
    <w:rsid w:val="00080C5C"/>
    <w:rsid w:val="00081333"/>
    <w:rsid w:val="000813EE"/>
    <w:rsid w:val="000816AE"/>
    <w:rsid w:val="000818BA"/>
    <w:rsid w:val="00081CDA"/>
    <w:rsid w:val="000821F1"/>
    <w:rsid w:val="000823B0"/>
    <w:rsid w:val="00082B42"/>
    <w:rsid w:val="00082D77"/>
    <w:rsid w:val="0008335B"/>
    <w:rsid w:val="00083379"/>
    <w:rsid w:val="00083587"/>
    <w:rsid w:val="000835A9"/>
    <w:rsid w:val="00083838"/>
    <w:rsid w:val="00083B6A"/>
    <w:rsid w:val="00083C02"/>
    <w:rsid w:val="00084055"/>
    <w:rsid w:val="000840CF"/>
    <w:rsid w:val="00084875"/>
    <w:rsid w:val="00084A40"/>
    <w:rsid w:val="00084BA3"/>
    <w:rsid w:val="0008546C"/>
    <w:rsid w:val="00085692"/>
    <w:rsid w:val="0008582A"/>
    <w:rsid w:val="00085A55"/>
    <w:rsid w:val="00085AF8"/>
    <w:rsid w:val="00085E04"/>
    <w:rsid w:val="00086344"/>
    <w:rsid w:val="00086750"/>
    <w:rsid w:val="000867EA"/>
    <w:rsid w:val="00086800"/>
    <w:rsid w:val="00086AA0"/>
    <w:rsid w:val="0008750F"/>
    <w:rsid w:val="00087798"/>
    <w:rsid w:val="00087913"/>
    <w:rsid w:val="00087AB5"/>
    <w:rsid w:val="000902DC"/>
    <w:rsid w:val="00090946"/>
    <w:rsid w:val="000909EE"/>
    <w:rsid w:val="000910D7"/>
    <w:rsid w:val="000911AE"/>
    <w:rsid w:val="00091219"/>
    <w:rsid w:val="0009127C"/>
    <w:rsid w:val="00091422"/>
    <w:rsid w:val="00091846"/>
    <w:rsid w:val="00091F66"/>
    <w:rsid w:val="0009243C"/>
    <w:rsid w:val="00092645"/>
    <w:rsid w:val="0009293D"/>
    <w:rsid w:val="00092C91"/>
    <w:rsid w:val="00092DF7"/>
    <w:rsid w:val="00092F96"/>
    <w:rsid w:val="0009337E"/>
    <w:rsid w:val="000933F1"/>
    <w:rsid w:val="000934B1"/>
    <w:rsid w:val="00093697"/>
    <w:rsid w:val="0009379C"/>
    <w:rsid w:val="000938C8"/>
    <w:rsid w:val="0009394A"/>
    <w:rsid w:val="000939CD"/>
    <w:rsid w:val="00093CFF"/>
    <w:rsid w:val="00093D42"/>
    <w:rsid w:val="00093DD0"/>
    <w:rsid w:val="000942B1"/>
    <w:rsid w:val="000945A7"/>
    <w:rsid w:val="000945E3"/>
    <w:rsid w:val="0009472F"/>
    <w:rsid w:val="000947A1"/>
    <w:rsid w:val="000949F6"/>
    <w:rsid w:val="00094A16"/>
    <w:rsid w:val="00094DE6"/>
    <w:rsid w:val="00095799"/>
    <w:rsid w:val="00095831"/>
    <w:rsid w:val="00095A84"/>
    <w:rsid w:val="00095CAD"/>
    <w:rsid w:val="00095CCC"/>
    <w:rsid w:val="0009610D"/>
    <w:rsid w:val="0009611B"/>
    <w:rsid w:val="00096282"/>
    <w:rsid w:val="00096356"/>
    <w:rsid w:val="00096372"/>
    <w:rsid w:val="00096826"/>
    <w:rsid w:val="000969DF"/>
    <w:rsid w:val="00096B5C"/>
    <w:rsid w:val="00096CB5"/>
    <w:rsid w:val="00096F8A"/>
    <w:rsid w:val="0009727A"/>
    <w:rsid w:val="00097295"/>
    <w:rsid w:val="00097625"/>
    <w:rsid w:val="0009765B"/>
    <w:rsid w:val="0009794F"/>
    <w:rsid w:val="0009798B"/>
    <w:rsid w:val="00097C40"/>
    <w:rsid w:val="00097C99"/>
    <w:rsid w:val="00097E63"/>
    <w:rsid w:val="000A01EC"/>
    <w:rsid w:val="000A01F7"/>
    <w:rsid w:val="000A0756"/>
    <w:rsid w:val="000A091C"/>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D89"/>
    <w:rsid w:val="000A2ED6"/>
    <w:rsid w:val="000A2FE6"/>
    <w:rsid w:val="000A3719"/>
    <w:rsid w:val="000A3B36"/>
    <w:rsid w:val="000A3F5E"/>
    <w:rsid w:val="000A4098"/>
    <w:rsid w:val="000A4172"/>
    <w:rsid w:val="000A41D1"/>
    <w:rsid w:val="000A4205"/>
    <w:rsid w:val="000A4226"/>
    <w:rsid w:val="000A44F6"/>
    <w:rsid w:val="000A4A19"/>
    <w:rsid w:val="000A4D2A"/>
    <w:rsid w:val="000A4DEA"/>
    <w:rsid w:val="000A4E4B"/>
    <w:rsid w:val="000A54B7"/>
    <w:rsid w:val="000A5BE6"/>
    <w:rsid w:val="000A60E6"/>
    <w:rsid w:val="000A6351"/>
    <w:rsid w:val="000A63D6"/>
    <w:rsid w:val="000A699B"/>
    <w:rsid w:val="000A6A36"/>
    <w:rsid w:val="000A6FB4"/>
    <w:rsid w:val="000A7039"/>
    <w:rsid w:val="000A7862"/>
    <w:rsid w:val="000A7B38"/>
    <w:rsid w:val="000A7CA5"/>
    <w:rsid w:val="000A7F11"/>
    <w:rsid w:val="000B015B"/>
    <w:rsid w:val="000B02B4"/>
    <w:rsid w:val="000B0343"/>
    <w:rsid w:val="000B0418"/>
    <w:rsid w:val="000B04D0"/>
    <w:rsid w:val="000B07AE"/>
    <w:rsid w:val="000B13B8"/>
    <w:rsid w:val="000B145A"/>
    <w:rsid w:val="000B19D6"/>
    <w:rsid w:val="000B1D17"/>
    <w:rsid w:val="000B1FE1"/>
    <w:rsid w:val="000B2985"/>
    <w:rsid w:val="000B2C88"/>
    <w:rsid w:val="000B2F78"/>
    <w:rsid w:val="000B3017"/>
    <w:rsid w:val="000B3045"/>
    <w:rsid w:val="000B3091"/>
    <w:rsid w:val="000B3342"/>
    <w:rsid w:val="000B346C"/>
    <w:rsid w:val="000B354E"/>
    <w:rsid w:val="000B3905"/>
    <w:rsid w:val="000B3975"/>
    <w:rsid w:val="000B3A59"/>
    <w:rsid w:val="000B3AA9"/>
    <w:rsid w:val="000B3B37"/>
    <w:rsid w:val="000B3D2A"/>
    <w:rsid w:val="000B41C5"/>
    <w:rsid w:val="000B41FD"/>
    <w:rsid w:val="000B420E"/>
    <w:rsid w:val="000B4D45"/>
    <w:rsid w:val="000B4F11"/>
    <w:rsid w:val="000B4FC2"/>
    <w:rsid w:val="000B51D5"/>
    <w:rsid w:val="000B51FA"/>
    <w:rsid w:val="000B528E"/>
    <w:rsid w:val="000B544F"/>
    <w:rsid w:val="000B5484"/>
    <w:rsid w:val="000B56AB"/>
    <w:rsid w:val="000B5905"/>
    <w:rsid w:val="000B5975"/>
    <w:rsid w:val="000B6082"/>
    <w:rsid w:val="000B60DB"/>
    <w:rsid w:val="000B62F7"/>
    <w:rsid w:val="000B633C"/>
    <w:rsid w:val="000B6511"/>
    <w:rsid w:val="000B6742"/>
    <w:rsid w:val="000B68F6"/>
    <w:rsid w:val="000B6C3F"/>
    <w:rsid w:val="000B6D3A"/>
    <w:rsid w:val="000B6E2C"/>
    <w:rsid w:val="000B717A"/>
    <w:rsid w:val="000B7698"/>
    <w:rsid w:val="000B76C5"/>
    <w:rsid w:val="000B76F1"/>
    <w:rsid w:val="000B7791"/>
    <w:rsid w:val="000B7A03"/>
    <w:rsid w:val="000B7A10"/>
    <w:rsid w:val="000B7A82"/>
    <w:rsid w:val="000B7D6F"/>
    <w:rsid w:val="000C009D"/>
    <w:rsid w:val="000C055B"/>
    <w:rsid w:val="000C0C76"/>
    <w:rsid w:val="000C0FD3"/>
    <w:rsid w:val="000C1012"/>
    <w:rsid w:val="000C115D"/>
    <w:rsid w:val="000C13D8"/>
    <w:rsid w:val="000C1535"/>
    <w:rsid w:val="000C15B7"/>
    <w:rsid w:val="000C1634"/>
    <w:rsid w:val="000C175C"/>
    <w:rsid w:val="000C1BFF"/>
    <w:rsid w:val="000C1F4B"/>
    <w:rsid w:val="000C23FC"/>
    <w:rsid w:val="000C252B"/>
    <w:rsid w:val="000C2578"/>
    <w:rsid w:val="000C28DD"/>
    <w:rsid w:val="000C2EBF"/>
    <w:rsid w:val="000C2FBD"/>
    <w:rsid w:val="000C34A8"/>
    <w:rsid w:val="000C38EC"/>
    <w:rsid w:val="000C3B0C"/>
    <w:rsid w:val="000C3F88"/>
    <w:rsid w:val="000C3FDF"/>
    <w:rsid w:val="000C417F"/>
    <w:rsid w:val="000C4183"/>
    <w:rsid w:val="000C41E4"/>
    <w:rsid w:val="000C422D"/>
    <w:rsid w:val="000C450B"/>
    <w:rsid w:val="000C4532"/>
    <w:rsid w:val="000C47C0"/>
    <w:rsid w:val="000C4C3D"/>
    <w:rsid w:val="000C522C"/>
    <w:rsid w:val="000C54D6"/>
    <w:rsid w:val="000C5899"/>
    <w:rsid w:val="000C5A4A"/>
    <w:rsid w:val="000C5ADD"/>
    <w:rsid w:val="000C5F91"/>
    <w:rsid w:val="000C6025"/>
    <w:rsid w:val="000C6114"/>
    <w:rsid w:val="000C64B2"/>
    <w:rsid w:val="000C69BC"/>
    <w:rsid w:val="000C6AA4"/>
    <w:rsid w:val="000C6E58"/>
    <w:rsid w:val="000C6EFA"/>
    <w:rsid w:val="000C6F31"/>
    <w:rsid w:val="000C7345"/>
    <w:rsid w:val="000C78F0"/>
    <w:rsid w:val="000C79A5"/>
    <w:rsid w:val="000C7F8E"/>
    <w:rsid w:val="000D0050"/>
    <w:rsid w:val="000D037D"/>
    <w:rsid w:val="000D0565"/>
    <w:rsid w:val="000D056D"/>
    <w:rsid w:val="000D0738"/>
    <w:rsid w:val="000D0811"/>
    <w:rsid w:val="000D0DCD"/>
    <w:rsid w:val="000D0E4E"/>
    <w:rsid w:val="000D1122"/>
    <w:rsid w:val="000D113C"/>
    <w:rsid w:val="000D12D1"/>
    <w:rsid w:val="000D158F"/>
    <w:rsid w:val="000D159A"/>
    <w:rsid w:val="000D16FF"/>
    <w:rsid w:val="000D1796"/>
    <w:rsid w:val="000D19C6"/>
    <w:rsid w:val="000D22CC"/>
    <w:rsid w:val="000D249B"/>
    <w:rsid w:val="000D2542"/>
    <w:rsid w:val="000D28D8"/>
    <w:rsid w:val="000D2D6D"/>
    <w:rsid w:val="000D2F44"/>
    <w:rsid w:val="000D3113"/>
    <w:rsid w:val="000D3543"/>
    <w:rsid w:val="000D36AE"/>
    <w:rsid w:val="000D3747"/>
    <w:rsid w:val="000D38A1"/>
    <w:rsid w:val="000D3930"/>
    <w:rsid w:val="000D3992"/>
    <w:rsid w:val="000D3B90"/>
    <w:rsid w:val="000D3C4B"/>
    <w:rsid w:val="000D3E54"/>
    <w:rsid w:val="000D4172"/>
    <w:rsid w:val="000D45C5"/>
    <w:rsid w:val="000D4A1A"/>
    <w:rsid w:val="000D4C4E"/>
    <w:rsid w:val="000D4DAA"/>
    <w:rsid w:val="000D4EAA"/>
    <w:rsid w:val="000D4F65"/>
    <w:rsid w:val="000D5077"/>
    <w:rsid w:val="000D51C3"/>
    <w:rsid w:val="000D5362"/>
    <w:rsid w:val="000D57F8"/>
    <w:rsid w:val="000D5851"/>
    <w:rsid w:val="000D5911"/>
    <w:rsid w:val="000D5C60"/>
    <w:rsid w:val="000D5E32"/>
    <w:rsid w:val="000D5E35"/>
    <w:rsid w:val="000D6512"/>
    <w:rsid w:val="000D67DE"/>
    <w:rsid w:val="000D6F17"/>
    <w:rsid w:val="000D71E2"/>
    <w:rsid w:val="000D7315"/>
    <w:rsid w:val="000D73A5"/>
    <w:rsid w:val="000D73FA"/>
    <w:rsid w:val="000D741A"/>
    <w:rsid w:val="000D7ADF"/>
    <w:rsid w:val="000D7CC5"/>
    <w:rsid w:val="000D7E9D"/>
    <w:rsid w:val="000E06B4"/>
    <w:rsid w:val="000E07D6"/>
    <w:rsid w:val="000E0940"/>
    <w:rsid w:val="000E0CA6"/>
    <w:rsid w:val="000E1230"/>
    <w:rsid w:val="000E125F"/>
    <w:rsid w:val="000E12ED"/>
    <w:rsid w:val="000E1314"/>
    <w:rsid w:val="000E1380"/>
    <w:rsid w:val="000E18DF"/>
    <w:rsid w:val="000E1D6E"/>
    <w:rsid w:val="000E1ED4"/>
    <w:rsid w:val="000E211D"/>
    <w:rsid w:val="000E216F"/>
    <w:rsid w:val="000E28CA"/>
    <w:rsid w:val="000E2B93"/>
    <w:rsid w:val="000E2D7F"/>
    <w:rsid w:val="000E2F00"/>
    <w:rsid w:val="000E304F"/>
    <w:rsid w:val="000E3326"/>
    <w:rsid w:val="000E334A"/>
    <w:rsid w:val="000E335D"/>
    <w:rsid w:val="000E33F3"/>
    <w:rsid w:val="000E3572"/>
    <w:rsid w:val="000E3750"/>
    <w:rsid w:val="000E39B6"/>
    <w:rsid w:val="000E3A26"/>
    <w:rsid w:val="000E4099"/>
    <w:rsid w:val="000E437C"/>
    <w:rsid w:val="000E46B8"/>
    <w:rsid w:val="000E4761"/>
    <w:rsid w:val="000E4807"/>
    <w:rsid w:val="000E48AF"/>
    <w:rsid w:val="000E4A06"/>
    <w:rsid w:val="000E5210"/>
    <w:rsid w:val="000E53AC"/>
    <w:rsid w:val="000E544A"/>
    <w:rsid w:val="000E586A"/>
    <w:rsid w:val="000E59A0"/>
    <w:rsid w:val="000E5A0F"/>
    <w:rsid w:val="000E5B0F"/>
    <w:rsid w:val="000E612F"/>
    <w:rsid w:val="000E628F"/>
    <w:rsid w:val="000E6740"/>
    <w:rsid w:val="000E6861"/>
    <w:rsid w:val="000E6D39"/>
    <w:rsid w:val="000E6DC2"/>
    <w:rsid w:val="000E6E8E"/>
    <w:rsid w:val="000E6F97"/>
    <w:rsid w:val="000E7403"/>
    <w:rsid w:val="000E76C6"/>
    <w:rsid w:val="000E7970"/>
    <w:rsid w:val="000E7A84"/>
    <w:rsid w:val="000E7AF7"/>
    <w:rsid w:val="000E7C40"/>
    <w:rsid w:val="000E7E06"/>
    <w:rsid w:val="000F00D1"/>
    <w:rsid w:val="000F055F"/>
    <w:rsid w:val="000F0ECC"/>
    <w:rsid w:val="000F12B4"/>
    <w:rsid w:val="000F15BC"/>
    <w:rsid w:val="000F1679"/>
    <w:rsid w:val="000F1783"/>
    <w:rsid w:val="000F180A"/>
    <w:rsid w:val="000F190E"/>
    <w:rsid w:val="000F1C92"/>
    <w:rsid w:val="000F2327"/>
    <w:rsid w:val="000F2723"/>
    <w:rsid w:val="000F27C4"/>
    <w:rsid w:val="000F27C5"/>
    <w:rsid w:val="000F28C4"/>
    <w:rsid w:val="000F2D05"/>
    <w:rsid w:val="000F2D25"/>
    <w:rsid w:val="000F2ECB"/>
    <w:rsid w:val="000F2EEE"/>
    <w:rsid w:val="000F31D9"/>
    <w:rsid w:val="000F335E"/>
    <w:rsid w:val="000F3697"/>
    <w:rsid w:val="000F3A07"/>
    <w:rsid w:val="000F3CB1"/>
    <w:rsid w:val="000F407D"/>
    <w:rsid w:val="000F41AF"/>
    <w:rsid w:val="000F41B9"/>
    <w:rsid w:val="000F4818"/>
    <w:rsid w:val="000F484F"/>
    <w:rsid w:val="000F4BA5"/>
    <w:rsid w:val="000F4F3C"/>
    <w:rsid w:val="000F4FDE"/>
    <w:rsid w:val="000F51A5"/>
    <w:rsid w:val="000F51B7"/>
    <w:rsid w:val="000F5206"/>
    <w:rsid w:val="000F57A7"/>
    <w:rsid w:val="000F5A0C"/>
    <w:rsid w:val="000F5BC8"/>
    <w:rsid w:val="000F5E20"/>
    <w:rsid w:val="000F5ED4"/>
    <w:rsid w:val="000F631C"/>
    <w:rsid w:val="000F6372"/>
    <w:rsid w:val="000F637B"/>
    <w:rsid w:val="000F6515"/>
    <w:rsid w:val="000F65A0"/>
    <w:rsid w:val="000F6907"/>
    <w:rsid w:val="000F69E7"/>
    <w:rsid w:val="000F6A8E"/>
    <w:rsid w:val="000F6BB6"/>
    <w:rsid w:val="000F6D6E"/>
    <w:rsid w:val="000F6FC9"/>
    <w:rsid w:val="000F7096"/>
    <w:rsid w:val="000F7326"/>
    <w:rsid w:val="000F7383"/>
    <w:rsid w:val="000F74E9"/>
    <w:rsid w:val="000F75DE"/>
    <w:rsid w:val="000F7898"/>
    <w:rsid w:val="000F7AA3"/>
    <w:rsid w:val="000F7AF9"/>
    <w:rsid w:val="000F7B1B"/>
    <w:rsid w:val="000F7F58"/>
    <w:rsid w:val="00100128"/>
    <w:rsid w:val="00100142"/>
    <w:rsid w:val="00100339"/>
    <w:rsid w:val="00100527"/>
    <w:rsid w:val="00100CDC"/>
    <w:rsid w:val="00100D53"/>
    <w:rsid w:val="00100F2C"/>
    <w:rsid w:val="00100FF3"/>
    <w:rsid w:val="00101445"/>
    <w:rsid w:val="00101753"/>
    <w:rsid w:val="00101791"/>
    <w:rsid w:val="001018D6"/>
    <w:rsid w:val="00101981"/>
    <w:rsid w:val="001019C1"/>
    <w:rsid w:val="00101CB8"/>
    <w:rsid w:val="00101CC9"/>
    <w:rsid w:val="00101E25"/>
    <w:rsid w:val="00101E27"/>
    <w:rsid w:val="00101E2A"/>
    <w:rsid w:val="00101EB7"/>
    <w:rsid w:val="001023B9"/>
    <w:rsid w:val="001024FD"/>
    <w:rsid w:val="001026CA"/>
    <w:rsid w:val="00102BF9"/>
    <w:rsid w:val="00102C32"/>
    <w:rsid w:val="00102F28"/>
    <w:rsid w:val="00103081"/>
    <w:rsid w:val="001033E1"/>
    <w:rsid w:val="00103D7F"/>
    <w:rsid w:val="00103FE0"/>
    <w:rsid w:val="0010402A"/>
    <w:rsid w:val="001041AA"/>
    <w:rsid w:val="00104210"/>
    <w:rsid w:val="00104287"/>
    <w:rsid w:val="0010431F"/>
    <w:rsid w:val="001043C2"/>
    <w:rsid w:val="001043DA"/>
    <w:rsid w:val="001043E1"/>
    <w:rsid w:val="001045EF"/>
    <w:rsid w:val="001046C3"/>
    <w:rsid w:val="00104B45"/>
    <w:rsid w:val="00105059"/>
    <w:rsid w:val="0010505A"/>
    <w:rsid w:val="0010521F"/>
    <w:rsid w:val="0010532D"/>
    <w:rsid w:val="001059EC"/>
    <w:rsid w:val="00105CC7"/>
    <w:rsid w:val="00105E45"/>
    <w:rsid w:val="00106241"/>
    <w:rsid w:val="001064DC"/>
    <w:rsid w:val="0010675E"/>
    <w:rsid w:val="001067BF"/>
    <w:rsid w:val="00106934"/>
    <w:rsid w:val="00106A5E"/>
    <w:rsid w:val="00106C10"/>
    <w:rsid w:val="00107384"/>
    <w:rsid w:val="00107779"/>
    <w:rsid w:val="001078C2"/>
    <w:rsid w:val="00107DB4"/>
    <w:rsid w:val="00107DE5"/>
    <w:rsid w:val="00107E1C"/>
    <w:rsid w:val="00110243"/>
    <w:rsid w:val="00110BCF"/>
    <w:rsid w:val="00110C82"/>
    <w:rsid w:val="0011100D"/>
    <w:rsid w:val="001110DE"/>
    <w:rsid w:val="00111228"/>
    <w:rsid w:val="001112C4"/>
    <w:rsid w:val="001113D1"/>
    <w:rsid w:val="00111444"/>
    <w:rsid w:val="0011169A"/>
    <w:rsid w:val="00111723"/>
    <w:rsid w:val="001117EF"/>
    <w:rsid w:val="00111860"/>
    <w:rsid w:val="00111A6D"/>
    <w:rsid w:val="00111B6B"/>
    <w:rsid w:val="001120CB"/>
    <w:rsid w:val="001123DC"/>
    <w:rsid w:val="001124C8"/>
    <w:rsid w:val="001124EC"/>
    <w:rsid w:val="00112513"/>
    <w:rsid w:val="0011272F"/>
    <w:rsid w:val="0011282E"/>
    <w:rsid w:val="001129B5"/>
    <w:rsid w:val="00112A3D"/>
    <w:rsid w:val="00112AD7"/>
    <w:rsid w:val="00112BE6"/>
    <w:rsid w:val="00112FE5"/>
    <w:rsid w:val="001130D6"/>
    <w:rsid w:val="00113138"/>
    <w:rsid w:val="001131E1"/>
    <w:rsid w:val="00113928"/>
    <w:rsid w:val="0011393B"/>
    <w:rsid w:val="00114106"/>
    <w:rsid w:val="001141E3"/>
    <w:rsid w:val="001144DF"/>
    <w:rsid w:val="0011459B"/>
    <w:rsid w:val="001145D7"/>
    <w:rsid w:val="00114BF1"/>
    <w:rsid w:val="00114EA9"/>
    <w:rsid w:val="001151B3"/>
    <w:rsid w:val="001152B9"/>
    <w:rsid w:val="0011557B"/>
    <w:rsid w:val="001157A6"/>
    <w:rsid w:val="00115A77"/>
    <w:rsid w:val="00115B5D"/>
    <w:rsid w:val="00115BCC"/>
    <w:rsid w:val="00116182"/>
    <w:rsid w:val="001161A4"/>
    <w:rsid w:val="001161E3"/>
    <w:rsid w:val="00116585"/>
    <w:rsid w:val="001167ED"/>
    <w:rsid w:val="00116807"/>
    <w:rsid w:val="001169EC"/>
    <w:rsid w:val="00116B08"/>
    <w:rsid w:val="00116B93"/>
    <w:rsid w:val="00117071"/>
    <w:rsid w:val="00117094"/>
    <w:rsid w:val="00117141"/>
    <w:rsid w:val="00117678"/>
    <w:rsid w:val="001179BC"/>
    <w:rsid w:val="00117C85"/>
    <w:rsid w:val="00117EB0"/>
    <w:rsid w:val="00120086"/>
    <w:rsid w:val="001202A3"/>
    <w:rsid w:val="001203A0"/>
    <w:rsid w:val="001203BC"/>
    <w:rsid w:val="0012049D"/>
    <w:rsid w:val="00120566"/>
    <w:rsid w:val="0012086B"/>
    <w:rsid w:val="001209E5"/>
    <w:rsid w:val="00120B13"/>
    <w:rsid w:val="00120DC2"/>
    <w:rsid w:val="00120E56"/>
    <w:rsid w:val="001210BC"/>
    <w:rsid w:val="0012125C"/>
    <w:rsid w:val="00121288"/>
    <w:rsid w:val="001213C7"/>
    <w:rsid w:val="00121750"/>
    <w:rsid w:val="0012182A"/>
    <w:rsid w:val="00121B20"/>
    <w:rsid w:val="00121CA0"/>
    <w:rsid w:val="00121DB0"/>
    <w:rsid w:val="00121FEB"/>
    <w:rsid w:val="00122033"/>
    <w:rsid w:val="00122517"/>
    <w:rsid w:val="00122ACE"/>
    <w:rsid w:val="00122BCA"/>
    <w:rsid w:val="00122E29"/>
    <w:rsid w:val="001233BB"/>
    <w:rsid w:val="001237A3"/>
    <w:rsid w:val="001237E2"/>
    <w:rsid w:val="001238C7"/>
    <w:rsid w:val="00123CB1"/>
    <w:rsid w:val="00123DA4"/>
    <w:rsid w:val="00123F09"/>
    <w:rsid w:val="00124258"/>
    <w:rsid w:val="00124267"/>
    <w:rsid w:val="00124685"/>
    <w:rsid w:val="00124875"/>
    <w:rsid w:val="00124C2A"/>
    <w:rsid w:val="00124C93"/>
    <w:rsid w:val="00124D84"/>
    <w:rsid w:val="00124D97"/>
    <w:rsid w:val="00124DC9"/>
    <w:rsid w:val="001250DD"/>
    <w:rsid w:val="001252F4"/>
    <w:rsid w:val="001255B5"/>
    <w:rsid w:val="001256A7"/>
    <w:rsid w:val="00125733"/>
    <w:rsid w:val="0012591F"/>
    <w:rsid w:val="0012608A"/>
    <w:rsid w:val="001263AA"/>
    <w:rsid w:val="0012642C"/>
    <w:rsid w:val="001265BB"/>
    <w:rsid w:val="001265D4"/>
    <w:rsid w:val="00126C93"/>
    <w:rsid w:val="00126D46"/>
    <w:rsid w:val="00126F7B"/>
    <w:rsid w:val="001272C5"/>
    <w:rsid w:val="001273F3"/>
    <w:rsid w:val="0012758C"/>
    <w:rsid w:val="00127A15"/>
    <w:rsid w:val="00127CC0"/>
    <w:rsid w:val="00127D71"/>
    <w:rsid w:val="00130014"/>
    <w:rsid w:val="0013005C"/>
    <w:rsid w:val="001300D9"/>
    <w:rsid w:val="001301B4"/>
    <w:rsid w:val="00130779"/>
    <w:rsid w:val="001307A1"/>
    <w:rsid w:val="00130870"/>
    <w:rsid w:val="00130E59"/>
    <w:rsid w:val="00130F07"/>
    <w:rsid w:val="00130F30"/>
    <w:rsid w:val="00130F5A"/>
    <w:rsid w:val="001314A8"/>
    <w:rsid w:val="0013160D"/>
    <w:rsid w:val="00131B8A"/>
    <w:rsid w:val="00131D71"/>
    <w:rsid w:val="001321D3"/>
    <w:rsid w:val="00132296"/>
    <w:rsid w:val="001323C6"/>
    <w:rsid w:val="00132554"/>
    <w:rsid w:val="00132975"/>
    <w:rsid w:val="00132CF4"/>
    <w:rsid w:val="00132F16"/>
    <w:rsid w:val="00132FAA"/>
    <w:rsid w:val="00133006"/>
    <w:rsid w:val="00133010"/>
    <w:rsid w:val="0013301A"/>
    <w:rsid w:val="00133599"/>
    <w:rsid w:val="001336A4"/>
    <w:rsid w:val="00133BF7"/>
    <w:rsid w:val="00133DEC"/>
    <w:rsid w:val="00133DF5"/>
    <w:rsid w:val="0013413D"/>
    <w:rsid w:val="001341A4"/>
    <w:rsid w:val="001341EB"/>
    <w:rsid w:val="00134489"/>
    <w:rsid w:val="0013492F"/>
    <w:rsid w:val="00134B3F"/>
    <w:rsid w:val="00134B88"/>
    <w:rsid w:val="00135098"/>
    <w:rsid w:val="00135A01"/>
    <w:rsid w:val="00135BF7"/>
    <w:rsid w:val="0013614F"/>
    <w:rsid w:val="00136653"/>
    <w:rsid w:val="00136996"/>
    <w:rsid w:val="00136A23"/>
    <w:rsid w:val="00136B99"/>
    <w:rsid w:val="00136FBA"/>
    <w:rsid w:val="001371DE"/>
    <w:rsid w:val="00137463"/>
    <w:rsid w:val="001374BB"/>
    <w:rsid w:val="00137578"/>
    <w:rsid w:val="00137738"/>
    <w:rsid w:val="001378B5"/>
    <w:rsid w:val="00137B81"/>
    <w:rsid w:val="00137ED0"/>
    <w:rsid w:val="00140276"/>
    <w:rsid w:val="0014063E"/>
    <w:rsid w:val="0014087D"/>
    <w:rsid w:val="00140B70"/>
    <w:rsid w:val="00140D3F"/>
    <w:rsid w:val="00140F74"/>
    <w:rsid w:val="00141191"/>
    <w:rsid w:val="001413C4"/>
    <w:rsid w:val="0014159C"/>
    <w:rsid w:val="001418E1"/>
    <w:rsid w:val="00141938"/>
    <w:rsid w:val="00141DAF"/>
    <w:rsid w:val="00142517"/>
    <w:rsid w:val="00142665"/>
    <w:rsid w:val="001426AD"/>
    <w:rsid w:val="0014279D"/>
    <w:rsid w:val="001427AE"/>
    <w:rsid w:val="0014287F"/>
    <w:rsid w:val="001428B1"/>
    <w:rsid w:val="00142A10"/>
    <w:rsid w:val="00143181"/>
    <w:rsid w:val="001432BF"/>
    <w:rsid w:val="001432F5"/>
    <w:rsid w:val="001435AC"/>
    <w:rsid w:val="0014384A"/>
    <w:rsid w:val="00143B7B"/>
    <w:rsid w:val="00143BC8"/>
    <w:rsid w:val="0014423C"/>
    <w:rsid w:val="00144347"/>
    <w:rsid w:val="001443DF"/>
    <w:rsid w:val="0014450F"/>
    <w:rsid w:val="0014472B"/>
    <w:rsid w:val="00144909"/>
    <w:rsid w:val="00144C08"/>
    <w:rsid w:val="00144D8F"/>
    <w:rsid w:val="00144DCF"/>
    <w:rsid w:val="00145C5D"/>
    <w:rsid w:val="00145C74"/>
    <w:rsid w:val="00145E49"/>
    <w:rsid w:val="001462E9"/>
    <w:rsid w:val="001464AB"/>
    <w:rsid w:val="0014659A"/>
    <w:rsid w:val="001466E4"/>
    <w:rsid w:val="001466FF"/>
    <w:rsid w:val="00146733"/>
    <w:rsid w:val="00146B4B"/>
    <w:rsid w:val="00146E32"/>
    <w:rsid w:val="00147108"/>
    <w:rsid w:val="00147251"/>
    <w:rsid w:val="0014738D"/>
    <w:rsid w:val="00147880"/>
    <w:rsid w:val="00147C52"/>
    <w:rsid w:val="00147D2A"/>
    <w:rsid w:val="0015005A"/>
    <w:rsid w:val="0015007C"/>
    <w:rsid w:val="00150873"/>
    <w:rsid w:val="001508FD"/>
    <w:rsid w:val="00150AEE"/>
    <w:rsid w:val="00150B25"/>
    <w:rsid w:val="00150C06"/>
    <w:rsid w:val="00150C0B"/>
    <w:rsid w:val="00150CE4"/>
    <w:rsid w:val="00150DBD"/>
    <w:rsid w:val="00150F7D"/>
    <w:rsid w:val="00151058"/>
    <w:rsid w:val="00151442"/>
    <w:rsid w:val="0015152C"/>
    <w:rsid w:val="00151566"/>
    <w:rsid w:val="00151619"/>
    <w:rsid w:val="0015185A"/>
    <w:rsid w:val="00151C41"/>
    <w:rsid w:val="00151CA4"/>
    <w:rsid w:val="00151D13"/>
    <w:rsid w:val="00151FDC"/>
    <w:rsid w:val="0015209C"/>
    <w:rsid w:val="00152119"/>
    <w:rsid w:val="00152835"/>
    <w:rsid w:val="0015295C"/>
    <w:rsid w:val="00152CD5"/>
    <w:rsid w:val="00152CFF"/>
    <w:rsid w:val="0015314A"/>
    <w:rsid w:val="00153949"/>
    <w:rsid w:val="00153D18"/>
    <w:rsid w:val="001542E0"/>
    <w:rsid w:val="00154343"/>
    <w:rsid w:val="0015474C"/>
    <w:rsid w:val="001547C7"/>
    <w:rsid w:val="001548C4"/>
    <w:rsid w:val="00154B9A"/>
    <w:rsid w:val="00154C50"/>
    <w:rsid w:val="00155266"/>
    <w:rsid w:val="001559C7"/>
    <w:rsid w:val="001559FA"/>
    <w:rsid w:val="00155E60"/>
    <w:rsid w:val="00156374"/>
    <w:rsid w:val="00156AE8"/>
    <w:rsid w:val="00156B8D"/>
    <w:rsid w:val="00157292"/>
    <w:rsid w:val="001572C1"/>
    <w:rsid w:val="00157518"/>
    <w:rsid w:val="0015758F"/>
    <w:rsid w:val="001577D8"/>
    <w:rsid w:val="00157A63"/>
    <w:rsid w:val="00157C2D"/>
    <w:rsid w:val="00157D0F"/>
    <w:rsid w:val="00157E1F"/>
    <w:rsid w:val="00157FC3"/>
    <w:rsid w:val="001600EA"/>
    <w:rsid w:val="001604D7"/>
    <w:rsid w:val="0016067F"/>
    <w:rsid w:val="00160739"/>
    <w:rsid w:val="00160BE4"/>
    <w:rsid w:val="00160CAD"/>
    <w:rsid w:val="00160DED"/>
    <w:rsid w:val="00160EE1"/>
    <w:rsid w:val="00160F38"/>
    <w:rsid w:val="001610EE"/>
    <w:rsid w:val="001613A8"/>
    <w:rsid w:val="0016141C"/>
    <w:rsid w:val="0016159D"/>
    <w:rsid w:val="0016199F"/>
    <w:rsid w:val="00161A1D"/>
    <w:rsid w:val="00161A7E"/>
    <w:rsid w:val="00161AB7"/>
    <w:rsid w:val="00161FE4"/>
    <w:rsid w:val="001624B6"/>
    <w:rsid w:val="0016271E"/>
    <w:rsid w:val="00162A5F"/>
    <w:rsid w:val="00162D7A"/>
    <w:rsid w:val="0016338A"/>
    <w:rsid w:val="001633C3"/>
    <w:rsid w:val="00163621"/>
    <w:rsid w:val="00163B4A"/>
    <w:rsid w:val="0016406C"/>
    <w:rsid w:val="00164742"/>
    <w:rsid w:val="00164996"/>
    <w:rsid w:val="00164CED"/>
    <w:rsid w:val="00164DAB"/>
    <w:rsid w:val="0016502B"/>
    <w:rsid w:val="00165416"/>
    <w:rsid w:val="0016541D"/>
    <w:rsid w:val="00165AB7"/>
    <w:rsid w:val="00165BBB"/>
    <w:rsid w:val="00165C72"/>
    <w:rsid w:val="00165FEB"/>
    <w:rsid w:val="00166130"/>
    <w:rsid w:val="0016613F"/>
    <w:rsid w:val="00166215"/>
    <w:rsid w:val="00166487"/>
    <w:rsid w:val="00166591"/>
    <w:rsid w:val="001665B8"/>
    <w:rsid w:val="001666C4"/>
    <w:rsid w:val="0016692B"/>
    <w:rsid w:val="00166B3B"/>
    <w:rsid w:val="00166CDA"/>
    <w:rsid w:val="00166EB6"/>
    <w:rsid w:val="0016709D"/>
    <w:rsid w:val="00167A37"/>
    <w:rsid w:val="00167A58"/>
    <w:rsid w:val="00167C3C"/>
    <w:rsid w:val="00167EF1"/>
    <w:rsid w:val="001702AA"/>
    <w:rsid w:val="0017035B"/>
    <w:rsid w:val="00170418"/>
    <w:rsid w:val="0017060E"/>
    <w:rsid w:val="001706E5"/>
    <w:rsid w:val="0017095E"/>
    <w:rsid w:val="00170E24"/>
    <w:rsid w:val="00170F23"/>
    <w:rsid w:val="00170F94"/>
    <w:rsid w:val="00171143"/>
    <w:rsid w:val="001713AC"/>
    <w:rsid w:val="00171549"/>
    <w:rsid w:val="0017154B"/>
    <w:rsid w:val="00171567"/>
    <w:rsid w:val="001718A8"/>
    <w:rsid w:val="00171AB3"/>
    <w:rsid w:val="00171C9F"/>
    <w:rsid w:val="00171CED"/>
    <w:rsid w:val="001724B9"/>
    <w:rsid w:val="00172864"/>
    <w:rsid w:val="00172B82"/>
    <w:rsid w:val="00172E24"/>
    <w:rsid w:val="00172EFA"/>
    <w:rsid w:val="001733BF"/>
    <w:rsid w:val="001735A0"/>
    <w:rsid w:val="00173608"/>
    <w:rsid w:val="001737AC"/>
    <w:rsid w:val="00173BB3"/>
    <w:rsid w:val="00173CBA"/>
    <w:rsid w:val="00173FD2"/>
    <w:rsid w:val="00174253"/>
    <w:rsid w:val="001745EC"/>
    <w:rsid w:val="001747B7"/>
    <w:rsid w:val="00174A35"/>
    <w:rsid w:val="00174B63"/>
    <w:rsid w:val="00175510"/>
    <w:rsid w:val="00175B9F"/>
    <w:rsid w:val="00175C30"/>
    <w:rsid w:val="00175E53"/>
    <w:rsid w:val="0017616E"/>
    <w:rsid w:val="001762F8"/>
    <w:rsid w:val="00176519"/>
    <w:rsid w:val="0017671D"/>
    <w:rsid w:val="001767D8"/>
    <w:rsid w:val="00176945"/>
    <w:rsid w:val="00176E7A"/>
    <w:rsid w:val="00177069"/>
    <w:rsid w:val="00177100"/>
    <w:rsid w:val="00177840"/>
    <w:rsid w:val="001779A6"/>
    <w:rsid w:val="00177B52"/>
    <w:rsid w:val="00177C3F"/>
    <w:rsid w:val="00177E32"/>
    <w:rsid w:val="00177FC1"/>
    <w:rsid w:val="0018014F"/>
    <w:rsid w:val="001804B2"/>
    <w:rsid w:val="00180670"/>
    <w:rsid w:val="001806D7"/>
    <w:rsid w:val="0018070A"/>
    <w:rsid w:val="00180882"/>
    <w:rsid w:val="00180EF5"/>
    <w:rsid w:val="00181280"/>
    <w:rsid w:val="001815A2"/>
    <w:rsid w:val="001815E0"/>
    <w:rsid w:val="0018174A"/>
    <w:rsid w:val="00181879"/>
    <w:rsid w:val="00181FC1"/>
    <w:rsid w:val="0018230B"/>
    <w:rsid w:val="0018230C"/>
    <w:rsid w:val="00182665"/>
    <w:rsid w:val="0018270C"/>
    <w:rsid w:val="001828DE"/>
    <w:rsid w:val="00182F13"/>
    <w:rsid w:val="00183034"/>
    <w:rsid w:val="001830F7"/>
    <w:rsid w:val="0018314A"/>
    <w:rsid w:val="001831AF"/>
    <w:rsid w:val="001834BC"/>
    <w:rsid w:val="0018371D"/>
    <w:rsid w:val="001839A8"/>
    <w:rsid w:val="00183EE6"/>
    <w:rsid w:val="0018425A"/>
    <w:rsid w:val="001844E5"/>
    <w:rsid w:val="001844FF"/>
    <w:rsid w:val="001845CB"/>
    <w:rsid w:val="00184DC8"/>
    <w:rsid w:val="00184E75"/>
    <w:rsid w:val="00184EC8"/>
    <w:rsid w:val="00184F51"/>
    <w:rsid w:val="0018528A"/>
    <w:rsid w:val="0018588A"/>
    <w:rsid w:val="00185D13"/>
    <w:rsid w:val="00185E06"/>
    <w:rsid w:val="00185F03"/>
    <w:rsid w:val="001860DF"/>
    <w:rsid w:val="0018615B"/>
    <w:rsid w:val="0018652E"/>
    <w:rsid w:val="00186BE6"/>
    <w:rsid w:val="00186CAA"/>
    <w:rsid w:val="00186DE3"/>
    <w:rsid w:val="00186F40"/>
    <w:rsid w:val="0018713B"/>
    <w:rsid w:val="00187252"/>
    <w:rsid w:val="00187B3C"/>
    <w:rsid w:val="00187B98"/>
    <w:rsid w:val="00187E75"/>
    <w:rsid w:val="00190022"/>
    <w:rsid w:val="001902A9"/>
    <w:rsid w:val="00190356"/>
    <w:rsid w:val="001907A4"/>
    <w:rsid w:val="00190984"/>
    <w:rsid w:val="00190D17"/>
    <w:rsid w:val="0019119E"/>
    <w:rsid w:val="001911D9"/>
    <w:rsid w:val="00191517"/>
    <w:rsid w:val="00191A65"/>
    <w:rsid w:val="00191ADD"/>
    <w:rsid w:val="00191B3A"/>
    <w:rsid w:val="00191C91"/>
    <w:rsid w:val="0019283C"/>
    <w:rsid w:val="00192BA4"/>
    <w:rsid w:val="00192BDE"/>
    <w:rsid w:val="00192D5C"/>
    <w:rsid w:val="00192DD9"/>
    <w:rsid w:val="00192EDB"/>
    <w:rsid w:val="001931F7"/>
    <w:rsid w:val="00193418"/>
    <w:rsid w:val="00193878"/>
    <w:rsid w:val="00193AD7"/>
    <w:rsid w:val="00193AF4"/>
    <w:rsid w:val="00193ED3"/>
    <w:rsid w:val="001941E0"/>
    <w:rsid w:val="0019420F"/>
    <w:rsid w:val="00194339"/>
    <w:rsid w:val="00194848"/>
    <w:rsid w:val="00194BA9"/>
    <w:rsid w:val="00194D2C"/>
    <w:rsid w:val="00194ECB"/>
    <w:rsid w:val="00194F68"/>
    <w:rsid w:val="001950CC"/>
    <w:rsid w:val="00195709"/>
    <w:rsid w:val="001958DE"/>
    <w:rsid w:val="001958EA"/>
    <w:rsid w:val="00195ADA"/>
    <w:rsid w:val="00195BFF"/>
    <w:rsid w:val="00195E0E"/>
    <w:rsid w:val="00195F30"/>
    <w:rsid w:val="0019610A"/>
    <w:rsid w:val="00196371"/>
    <w:rsid w:val="001963BE"/>
    <w:rsid w:val="00196E54"/>
    <w:rsid w:val="00197255"/>
    <w:rsid w:val="00197464"/>
    <w:rsid w:val="0019761A"/>
    <w:rsid w:val="00197723"/>
    <w:rsid w:val="00197D77"/>
    <w:rsid w:val="001A01A5"/>
    <w:rsid w:val="001A01F3"/>
    <w:rsid w:val="001A021E"/>
    <w:rsid w:val="001A035A"/>
    <w:rsid w:val="001A05B9"/>
    <w:rsid w:val="001A0665"/>
    <w:rsid w:val="001A086C"/>
    <w:rsid w:val="001A0A61"/>
    <w:rsid w:val="001A0BF8"/>
    <w:rsid w:val="001A0D48"/>
    <w:rsid w:val="001A0D86"/>
    <w:rsid w:val="001A0DDF"/>
    <w:rsid w:val="001A0E0D"/>
    <w:rsid w:val="001A0F46"/>
    <w:rsid w:val="001A12F6"/>
    <w:rsid w:val="001A136B"/>
    <w:rsid w:val="001A14AC"/>
    <w:rsid w:val="001A180D"/>
    <w:rsid w:val="001A1BAC"/>
    <w:rsid w:val="001A23CE"/>
    <w:rsid w:val="001A24A0"/>
    <w:rsid w:val="001A2770"/>
    <w:rsid w:val="001A27A8"/>
    <w:rsid w:val="001A2A82"/>
    <w:rsid w:val="001A2C89"/>
    <w:rsid w:val="001A35A2"/>
    <w:rsid w:val="001A3A91"/>
    <w:rsid w:val="001A3C77"/>
    <w:rsid w:val="001A3ED1"/>
    <w:rsid w:val="001A47BC"/>
    <w:rsid w:val="001A4873"/>
    <w:rsid w:val="001A4965"/>
    <w:rsid w:val="001A4ADE"/>
    <w:rsid w:val="001A4B9E"/>
    <w:rsid w:val="001A5382"/>
    <w:rsid w:val="001A567B"/>
    <w:rsid w:val="001A57EE"/>
    <w:rsid w:val="001A5C42"/>
    <w:rsid w:val="001A5C71"/>
    <w:rsid w:val="001A5E94"/>
    <w:rsid w:val="001A6049"/>
    <w:rsid w:val="001A673E"/>
    <w:rsid w:val="001A69D5"/>
    <w:rsid w:val="001A6AA1"/>
    <w:rsid w:val="001A6CED"/>
    <w:rsid w:val="001A73C4"/>
    <w:rsid w:val="001A75A9"/>
    <w:rsid w:val="001A7763"/>
    <w:rsid w:val="001A7AF5"/>
    <w:rsid w:val="001B0340"/>
    <w:rsid w:val="001B0525"/>
    <w:rsid w:val="001B14A3"/>
    <w:rsid w:val="001B160C"/>
    <w:rsid w:val="001B1640"/>
    <w:rsid w:val="001B16F1"/>
    <w:rsid w:val="001B1B2B"/>
    <w:rsid w:val="001B1C3A"/>
    <w:rsid w:val="001B221D"/>
    <w:rsid w:val="001B23AD"/>
    <w:rsid w:val="001B2439"/>
    <w:rsid w:val="001B2771"/>
    <w:rsid w:val="001B27A5"/>
    <w:rsid w:val="001B2CB9"/>
    <w:rsid w:val="001B2F98"/>
    <w:rsid w:val="001B31DB"/>
    <w:rsid w:val="001B3527"/>
    <w:rsid w:val="001B3964"/>
    <w:rsid w:val="001B3B00"/>
    <w:rsid w:val="001B3CFD"/>
    <w:rsid w:val="001B3D7A"/>
    <w:rsid w:val="001B3EC3"/>
    <w:rsid w:val="001B4283"/>
    <w:rsid w:val="001B4452"/>
    <w:rsid w:val="001B446F"/>
    <w:rsid w:val="001B463A"/>
    <w:rsid w:val="001B466C"/>
    <w:rsid w:val="001B4F34"/>
    <w:rsid w:val="001B5041"/>
    <w:rsid w:val="001B52EC"/>
    <w:rsid w:val="001B5419"/>
    <w:rsid w:val="001B5427"/>
    <w:rsid w:val="001B546D"/>
    <w:rsid w:val="001B554A"/>
    <w:rsid w:val="001B5CC6"/>
    <w:rsid w:val="001B5F64"/>
    <w:rsid w:val="001B60C4"/>
    <w:rsid w:val="001B62C6"/>
    <w:rsid w:val="001B64C4"/>
    <w:rsid w:val="001B6564"/>
    <w:rsid w:val="001B66FF"/>
    <w:rsid w:val="001B691A"/>
    <w:rsid w:val="001B6B4F"/>
    <w:rsid w:val="001B6BA7"/>
    <w:rsid w:val="001B6E52"/>
    <w:rsid w:val="001B72E7"/>
    <w:rsid w:val="001B74B8"/>
    <w:rsid w:val="001B7520"/>
    <w:rsid w:val="001B7934"/>
    <w:rsid w:val="001B7D23"/>
    <w:rsid w:val="001C02D8"/>
    <w:rsid w:val="001C04E3"/>
    <w:rsid w:val="001C093F"/>
    <w:rsid w:val="001C0B42"/>
    <w:rsid w:val="001C1479"/>
    <w:rsid w:val="001C14B8"/>
    <w:rsid w:val="001C158D"/>
    <w:rsid w:val="001C1F87"/>
    <w:rsid w:val="001C1FBB"/>
    <w:rsid w:val="001C210B"/>
    <w:rsid w:val="001C2378"/>
    <w:rsid w:val="001C2455"/>
    <w:rsid w:val="001C2767"/>
    <w:rsid w:val="001C28E1"/>
    <w:rsid w:val="001C3837"/>
    <w:rsid w:val="001C3B84"/>
    <w:rsid w:val="001C3DE4"/>
    <w:rsid w:val="001C3EE9"/>
    <w:rsid w:val="001C3F76"/>
    <w:rsid w:val="001C3FA4"/>
    <w:rsid w:val="001C40F9"/>
    <w:rsid w:val="001C40FC"/>
    <w:rsid w:val="001C41B6"/>
    <w:rsid w:val="001C42DD"/>
    <w:rsid w:val="001C458B"/>
    <w:rsid w:val="001C4E3A"/>
    <w:rsid w:val="001C4EF5"/>
    <w:rsid w:val="001C50F9"/>
    <w:rsid w:val="001C5270"/>
    <w:rsid w:val="001C52AC"/>
    <w:rsid w:val="001C52BC"/>
    <w:rsid w:val="001C541A"/>
    <w:rsid w:val="001C592E"/>
    <w:rsid w:val="001C5BBB"/>
    <w:rsid w:val="001C5CF6"/>
    <w:rsid w:val="001C5D0E"/>
    <w:rsid w:val="001C5D4F"/>
    <w:rsid w:val="001C5F59"/>
    <w:rsid w:val="001C6062"/>
    <w:rsid w:val="001C6065"/>
    <w:rsid w:val="001C607D"/>
    <w:rsid w:val="001C6252"/>
    <w:rsid w:val="001C6339"/>
    <w:rsid w:val="001C64C0"/>
    <w:rsid w:val="001C69DA"/>
    <w:rsid w:val="001C69EA"/>
    <w:rsid w:val="001C6C4A"/>
    <w:rsid w:val="001C6E72"/>
    <w:rsid w:val="001C6F06"/>
    <w:rsid w:val="001C70E8"/>
    <w:rsid w:val="001C75AF"/>
    <w:rsid w:val="001C7611"/>
    <w:rsid w:val="001C7760"/>
    <w:rsid w:val="001C786E"/>
    <w:rsid w:val="001C7CA1"/>
    <w:rsid w:val="001C7E0A"/>
    <w:rsid w:val="001D00FE"/>
    <w:rsid w:val="001D01DD"/>
    <w:rsid w:val="001D0356"/>
    <w:rsid w:val="001D043C"/>
    <w:rsid w:val="001D057F"/>
    <w:rsid w:val="001D05C6"/>
    <w:rsid w:val="001D0A34"/>
    <w:rsid w:val="001D0C7B"/>
    <w:rsid w:val="001D1357"/>
    <w:rsid w:val="001D1952"/>
    <w:rsid w:val="001D1A80"/>
    <w:rsid w:val="001D1D15"/>
    <w:rsid w:val="001D2296"/>
    <w:rsid w:val="001D2360"/>
    <w:rsid w:val="001D2372"/>
    <w:rsid w:val="001D29C1"/>
    <w:rsid w:val="001D2CE6"/>
    <w:rsid w:val="001D3050"/>
    <w:rsid w:val="001D30BF"/>
    <w:rsid w:val="001D3109"/>
    <w:rsid w:val="001D332E"/>
    <w:rsid w:val="001D368E"/>
    <w:rsid w:val="001D38CD"/>
    <w:rsid w:val="001D399B"/>
    <w:rsid w:val="001D3A6F"/>
    <w:rsid w:val="001D3C42"/>
    <w:rsid w:val="001D4735"/>
    <w:rsid w:val="001D477F"/>
    <w:rsid w:val="001D48B0"/>
    <w:rsid w:val="001D4960"/>
    <w:rsid w:val="001D4B89"/>
    <w:rsid w:val="001D4D68"/>
    <w:rsid w:val="001D4DC8"/>
    <w:rsid w:val="001D5033"/>
    <w:rsid w:val="001D5773"/>
    <w:rsid w:val="001D5C88"/>
    <w:rsid w:val="001D6100"/>
    <w:rsid w:val="001D616D"/>
    <w:rsid w:val="001D6382"/>
    <w:rsid w:val="001D645F"/>
    <w:rsid w:val="001D6567"/>
    <w:rsid w:val="001D695C"/>
    <w:rsid w:val="001D6BC0"/>
    <w:rsid w:val="001D6DCA"/>
    <w:rsid w:val="001D6FD9"/>
    <w:rsid w:val="001D6FE3"/>
    <w:rsid w:val="001D7139"/>
    <w:rsid w:val="001D7225"/>
    <w:rsid w:val="001D75FF"/>
    <w:rsid w:val="001D7634"/>
    <w:rsid w:val="001D780E"/>
    <w:rsid w:val="001D7A29"/>
    <w:rsid w:val="001D7AFD"/>
    <w:rsid w:val="001D7F37"/>
    <w:rsid w:val="001E03AF"/>
    <w:rsid w:val="001E04F5"/>
    <w:rsid w:val="001E0517"/>
    <w:rsid w:val="001E05C3"/>
    <w:rsid w:val="001E06DA"/>
    <w:rsid w:val="001E0A2F"/>
    <w:rsid w:val="001E0AB0"/>
    <w:rsid w:val="001E0AD3"/>
    <w:rsid w:val="001E0C1F"/>
    <w:rsid w:val="001E0D06"/>
    <w:rsid w:val="001E0F2D"/>
    <w:rsid w:val="001E1092"/>
    <w:rsid w:val="001E1992"/>
    <w:rsid w:val="001E1EF4"/>
    <w:rsid w:val="001E227D"/>
    <w:rsid w:val="001E26AF"/>
    <w:rsid w:val="001E2980"/>
    <w:rsid w:val="001E2C55"/>
    <w:rsid w:val="001E2ECA"/>
    <w:rsid w:val="001E3003"/>
    <w:rsid w:val="001E32F4"/>
    <w:rsid w:val="001E33AA"/>
    <w:rsid w:val="001E36CB"/>
    <w:rsid w:val="001E36E4"/>
    <w:rsid w:val="001E379D"/>
    <w:rsid w:val="001E3A3C"/>
    <w:rsid w:val="001E3C75"/>
    <w:rsid w:val="001E3F8D"/>
    <w:rsid w:val="001E462D"/>
    <w:rsid w:val="001E47A4"/>
    <w:rsid w:val="001E4BAB"/>
    <w:rsid w:val="001E55F3"/>
    <w:rsid w:val="001E5624"/>
    <w:rsid w:val="001E587C"/>
    <w:rsid w:val="001E5C23"/>
    <w:rsid w:val="001E5E66"/>
    <w:rsid w:val="001E5FFA"/>
    <w:rsid w:val="001E6354"/>
    <w:rsid w:val="001E63EA"/>
    <w:rsid w:val="001E6514"/>
    <w:rsid w:val="001E65B6"/>
    <w:rsid w:val="001E67CA"/>
    <w:rsid w:val="001E6A68"/>
    <w:rsid w:val="001E6B19"/>
    <w:rsid w:val="001E6D9C"/>
    <w:rsid w:val="001E6DDB"/>
    <w:rsid w:val="001E6E78"/>
    <w:rsid w:val="001E7191"/>
    <w:rsid w:val="001E7504"/>
    <w:rsid w:val="001E76DF"/>
    <w:rsid w:val="001E789A"/>
    <w:rsid w:val="001E7A1F"/>
    <w:rsid w:val="001E7E05"/>
    <w:rsid w:val="001F0053"/>
    <w:rsid w:val="001F03A9"/>
    <w:rsid w:val="001F04AA"/>
    <w:rsid w:val="001F084A"/>
    <w:rsid w:val="001F1308"/>
    <w:rsid w:val="001F1525"/>
    <w:rsid w:val="001F1636"/>
    <w:rsid w:val="001F1824"/>
    <w:rsid w:val="001F1C06"/>
    <w:rsid w:val="001F1DB7"/>
    <w:rsid w:val="001F1E87"/>
    <w:rsid w:val="001F1EB6"/>
    <w:rsid w:val="001F21DF"/>
    <w:rsid w:val="001F268E"/>
    <w:rsid w:val="001F28C8"/>
    <w:rsid w:val="001F2B82"/>
    <w:rsid w:val="001F2CAF"/>
    <w:rsid w:val="001F2E23"/>
    <w:rsid w:val="001F30AA"/>
    <w:rsid w:val="001F3170"/>
    <w:rsid w:val="001F341F"/>
    <w:rsid w:val="001F378E"/>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895"/>
    <w:rsid w:val="001F6A12"/>
    <w:rsid w:val="001F7121"/>
    <w:rsid w:val="001F7534"/>
    <w:rsid w:val="001F76D3"/>
    <w:rsid w:val="001F77F6"/>
    <w:rsid w:val="00200076"/>
    <w:rsid w:val="00200481"/>
    <w:rsid w:val="0020062C"/>
    <w:rsid w:val="00200957"/>
    <w:rsid w:val="002009BC"/>
    <w:rsid w:val="002009C5"/>
    <w:rsid w:val="00200D2C"/>
    <w:rsid w:val="00200EBE"/>
    <w:rsid w:val="00200ED9"/>
    <w:rsid w:val="00200FB3"/>
    <w:rsid w:val="002012F9"/>
    <w:rsid w:val="00201749"/>
    <w:rsid w:val="002017C6"/>
    <w:rsid w:val="0020190B"/>
    <w:rsid w:val="002019D8"/>
    <w:rsid w:val="00201EC7"/>
    <w:rsid w:val="00201F53"/>
    <w:rsid w:val="00201F5A"/>
    <w:rsid w:val="0020209D"/>
    <w:rsid w:val="002023BF"/>
    <w:rsid w:val="00202475"/>
    <w:rsid w:val="002028C1"/>
    <w:rsid w:val="00202B87"/>
    <w:rsid w:val="00203009"/>
    <w:rsid w:val="0020309F"/>
    <w:rsid w:val="002031C6"/>
    <w:rsid w:val="002031C9"/>
    <w:rsid w:val="0020349A"/>
    <w:rsid w:val="002034B2"/>
    <w:rsid w:val="002034B4"/>
    <w:rsid w:val="0020364D"/>
    <w:rsid w:val="002036CB"/>
    <w:rsid w:val="00203B37"/>
    <w:rsid w:val="00203CAF"/>
    <w:rsid w:val="00203D83"/>
    <w:rsid w:val="00203ECD"/>
    <w:rsid w:val="00204032"/>
    <w:rsid w:val="00204603"/>
    <w:rsid w:val="002047A1"/>
    <w:rsid w:val="002048C2"/>
    <w:rsid w:val="00204AFE"/>
    <w:rsid w:val="00204B5A"/>
    <w:rsid w:val="00204BAD"/>
    <w:rsid w:val="00204D60"/>
    <w:rsid w:val="00205432"/>
    <w:rsid w:val="00205481"/>
    <w:rsid w:val="00205627"/>
    <w:rsid w:val="00205656"/>
    <w:rsid w:val="002056D0"/>
    <w:rsid w:val="002058BD"/>
    <w:rsid w:val="00205A0F"/>
    <w:rsid w:val="00205B98"/>
    <w:rsid w:val="00205E21"/>
    <w:rsid w:val="002062BF"/>
    <w:rsid w:val="0020647D"/>
    <w:rsid w:val="00207118"/>
    <w:rsid w:val="00207145"/>
    <w:rsid w:val="00207742"/>
    <w:rsid w:val="00207A47"/>
    <w:rsid w:val="0021065D"/>
    <w:rsid w:val="00210733"/>
    <w:rsid w:val="00210798"/>
    <w:rsid w:val="002107E2"/>
    <w:rsid w:val="00210860"/>
    <w:rsid w:val="00210A45"/>
    <w:rsid w:val="00210A79"/>
    <w:rsid w:val="00210B6A"/>
    <w:rsid w:val="00210CA0"/>
    <w:rsid w:val="00210E07"/>
    <w:rsid w:val="00210F80"/>
    <w:rsid w:val="0021120F"/>
    <w:rsid w:val="0021195D"/>
    <w:rsid w:val="00211C40"/>
    <w:rsid w:val="00211DAC"/>
    <w:rsid w:val="00211E03"/>
    <w:rsid w:val="0021268F"/>
    <w:rsid w:val="00212A62"/>
    <w:rsid w:val="00212C8E"/>
    <w:rsid w:val="00212CB6"/>
    <w:rsid w:val="00212E37"/>
    <w:rsid w:val="00213041"/>
    <w:rsid w:val="00213389"/>
    <w:rsid w:val="002134B2"/>
    <w:rsid w:val="0021394F"/>
    <w:rsid w:val="002139DE"/>
    <w:rsid w:val="00213B5D"/>
    <w:rsid w:val="002140FF"/>
    <w:rsid w:val="0021442B"/>
    <w:rsid w:val="00214854"/>
    <w:rsid w:val="0021513F"/>
    <w:rsid w:val="002153B2"/>
    <w:rsid w:val="00215414"/>
    <w:rsid w:val="00215B6F"/>
    <w:rsid w:val="00215C05"/>
    <w:rsid w:val="00215C7D"/>
    <w:rsid w:val="00215F6B"/>
    <w:rsid w:val="00216336"/>
    <w:rsid w:val="0021641D"/>
    <w:rsid w:val="002164D8"/>
    <w:rsid w:val="00216D90"/>
    <w:rsid w:val="00216F4A"/>
    <w:rsid w:val="00216F50"/>
    <w:rsid w:val="00217282"/>
    <w:rsid w:val="00217915"/>
    <w:rsid w:val="00217D8B"/>
    <w:rsid w:val="00217DAD"/>
    <w:rsid w:val="00220114"/>
    <w:rsid w:val="002206E7"/>
    <w:rsid w:val="00220722"/>
    <w:rsid w:val="00220894"/>
    <w:rsid w:val="0022095C"/>
    <w:rsid w:val="002209DB"/>
    <w:rsid w:val="00220B8C"/>
    <w:rsid w:val="00221390"/>
    <w:rsid w:val="00221772"/>
    <w:rsid w:val="002217C6"/>
    <w:rsid w:val="0022194D"/>
    <w:rsid w:val="00221B73"/>
    <w:rsid w:val="00221C41"/>
    <w:rsid w:val="002221E2"/>
    <w:rsid w:val="00222228"/>
    <w:rsid w:val="0022233C"/>
    <w:rsid w:val="0022257F"/>
    <w:rsid w:val="00222983"/>
    <w:rsid w:val="00222B7D"/>
    <w:rsid w:val="00222BFB"/>
    <w:rsid w:val="00222C46"/>
    <w:rsid w:val="00222D2D"/>
    <w:rsid w:val="00223185"/>
    <w:rsid w:val="002237B8"/>
    <w:rsid w:val="002237F1"/>
    <w:rsid w:val="0022384A"/>
    <w:rsid w:val="00223B7B"/>
    <w:rsid w:val="00223C9C"/>
    <w:rsid w:val="00223D57"/>
    <w:rsid w:val="00223FEE"/>
    <w:rsid w:val="002240F1"/>
    <w:rsid w:val="0022430D"/>
    <w:rsid w:val="0022490E"/>
    <w:rsid w:val="00224952"/>
    <w:rsid w:val="00224DD2"/>
    <w:rsid w:val="00225116"/>
    <w:rsid w:val="0022554C"/>
    <w:rsid w:val="00225639"/>
    <w:rsid w:val="00225646"/>
    <w:rsid w:val="00225905"/>
    <w:rsid w:val="00225A6A"/>
    <w:rsid w:val="00225AC7"/>
    <w:rsid w:val="00225ACC"/>
    <w:rsid w:val="00225CE2"/>
    <w:rsid w:val="00225D0F"/>
    <w:rsid w:val="00225DC7"/>
    <w:rsid w:val="00226361"/>
    <w:rsid w:val="002263DB"/>
    <w:rsid w:val="0022646E"/>
    <w:rsid w:val="00226952"/>
    <w:rsid w:val="00226A68"/>
    <w:rsid w:val="00226AA6"/>
    <w:rsid w:val="00227237"/>
    <w:rsid w:val="00227615"/>
    <w:rsid w:val="00227790"/>
    <w:rsid w:val="00227CFA"/>
    <w:rsid w:val="00227DBD"/>
    <w:rsid w:val="002300E7"/>
    <w:rsid w:val="0023027A"/>
    <w:rsid w:val="0023028E"/>
    <w:rsid w:val="002303FA"/>
    <w:rsid w:val="00230A85"/>
    <w:rsid w:val="00230E54"/>
    <w:rsid w:val="00230FB4"/>
    <w:rsid w:val="00230FC2"/>
    <w:rsid w:val="00230FDE"/>
    <w:rsid w:val="00231066"/>
    <w:rsid w:val="00231939"/>
    <w:rsid w:val="00231C25"/>
    <w:rsid w:val="00231C6F"/>
    <w:rsid w:val="00232385"/>
    <w:rsid w:val="0023244C"/>
    <w:rsid w:val="002328C4"/>
    <w:rsid w:val="002329C4"/>
    <w:rsid w:val="00232A90"/>
    <w:rsid w:val="00232B3B"/>
    <w:rsid w:val="00232B68"/>
    <w:rsid w:val="00233124"/>
    <w:rsid w:val="002335E1"/>
    <w:rsid w:val="00233FA2"/>
    <w:rsid w:val="00234151"/>
    <w:rsid w:val="00234519"/>
    <w:rsid w:val="002347DD"/>
    <w:rsid w:val="00234F28"/>
    <w:rsid w:val="00234F8C"/>
    <w:rsid w:val="00235116"/>
    <w:rsid w:val="0023535E"/>
    <w:rsid w:val="00235542"/>
    <w:rsid w:val="00235745"/>
    <w:rsid w:val="00235DAD"/>
    <w:rsid w:val="00236547"/>
    <w:rsid w:val="002365B5"/>
    <w:rsid w:val="002366C3"/>
    <w:rsid w:val="002369A5"/>
    <w:rsid w:val="002369B0"/>
    <w:rsid w:val="00236A5E"/>
    <w:rsid w:val="00236AD8"/>
    <w:rsid w:val="00236B3F"/>
    <w:rsid w:val="00236ECC"/>
    <w:rsid w:val="00237491"/>
    <w:rsid w:val="0023761B"/>
    <w:rsid w:val="0024007F"/>
    <w:rsid w:val="002401F5"/>
    <w:rsid w:val="002402A4"/>
    <w:rsid w:val="00240361"/>
    <w:rsid w:val="002407C9"/>
    <w:rsid w:val="00240862"/>
    <w:rsid w:val="002409DF"/>
    <w:rsid w:val="00240A67"/>
    <w:rsid w:val="00240CDB"/>
    <w:rsid w:val="00240E54"/>
    <w:rsid w:val="00240EFB"/>
    <w:rsid w:val="00241283"/>
    <w:rsid w:val="0024134E"/>
    <w:rsid w:val="0024135D"/>
    <w:rsid w:val="002419CC"/>
    <w:rsid w:val="00241CFB"/>
    <w:rsid w:val="00241DE5"/>
    <w:rsid w:val="00242326"/>
    <w:rsid w:val="00242380"/>
    <w:rsid w:val="00242441"/>
    <w:rsid w:val="0024253C"/>
    <w:rsid w:val="00242706"/>
    <w:rsid w:val="002427ED"/>
    <w:rsid w:val="002429E2"/>
    <w:rsid w:val="00242E46"/>
    <w:rsid w:val="002431A2"/>
    <w:rsid w:val="002431A9"/>
    <w:rsid w:val="002437B2"/>
    <w:rsid w:val="00243845"/>
    <w:rsid w:val="00243AEE"/>
    <w:rsid w:val="00243CA6"/>
    <w:rsid w:val="00244163"/>
    <w:rsid w:val="002445E2"/>
    <w:rsid w:val="002447E7"/>
    <w:rsid w:val="00244938"/>
    <w:rsid w:val="0024494A"/>
    <w:rsid w:val="00244AF1"/>
    <w:rsid w:val="00244C2D"/>
    <w:rsid w:val="00244C3A"/>
    <w:rsid w:val="00244EAD"/>
    <w:rsid w:val="002451C5"/>
    <w:rsid w:val="00245613"/>
    <w:rsid w:val="0024586F"/>
    <w:rsid w:val="0024588D"/>
    <w:rsid w:val="00245E6C"/>
    <w:rsid w:val="00245F1F"/>
    <w:rsid w:val="00246154"/>
    <w:rsid w:val="002461AE"/>
    <w:rsid w:val="002463C5"/>
    <w:rsid w:val="00246539"/>
    <w:rsid w:val="0024663B"/>
    <w:rsid w:val="00246F24"/>
    <w:rsid w:val="00247015"/>
    <w:rsid w:val="00247103"/>
    <w:rsid w:val="00247188"/>
    <w:rsid w:val="00247236"/>
    <w:rsid w:val="002475FD"/>
    <w:rsid w:val="002479A7"/>
    <w:rsid w:val="00247EA0"/>
    <w:rsid w:val="00250067"/>
    <w:rsid w:val="002500D6"/>
    <w:rsid w:val="00250686"/>
    <w:rsid w:val="00250BE5"/>
    <w:rsid w:val="00250EC9"/>
    <w:rsid w:val="00250FCC"/>
    <w:rsid w:val="00251234"/>
    <w:rsid w:val="002513AE"/>
    <w:rsid w:val="002516DE"/>
    <w:rsid w:val="0025196A"/>
    <w:rsid w:val="00251AD0"/>
    <w:rsid w:val="00251C99"/>
    <w:rsid w:val="00251EF5"/>
    <w:rsid w:val="00251F81"/>
    <w:rsid w:val="002522D5"/>
    <w:rsid w:val="00252787"/>
    <w:rsid w:val="00252BE0"/>
    <w:rsid w:val="002532D1"/>
    <w:rsid w:val="002532D5"/>
    <w:rsid w:val="0025344E"/>
    <w:rsid w:val="00253504"/>
    <w:rsid w:val="00253588"/>
    <w:rsid w:val="002535E4"/>
    <w:rsid w:val="00253769"/>
    <w:rsid w:val="0025387B"/>
    <w:rsid w:val="0025389C"/>
    <w:rsid w:val="00253C1D"/>
    <w:rsid w:val="00254192"/>
    <w:rsid w:val="00254543"/>
    <w:rsid w:val="002546F4"/>
    <w:rsid w:val="002549AB"/>
    <w:rsid w:val="00254B42"/>
    <w:rsid w:val="0025519D"/>
    <w:rsid w:val="002551D0"/>
    <w:rsid w:val="002551D1"/>
    <w:rsid w:val="00255374"/>
    <w:rsid w:val="00255668"/>
    <w:rsid w:val="00255780"/>
    <w:rsid w:val="002559BE"/>
    <w:rsid w:val="00255BA9"/>
    <w:rsid w:val="00255C72"/>
    <w:rsid w:val="00256A5A"/>
    <w:rsid w:val="00256D63"/>
    <w:rsid w:val="0025741F"/>
    <w:rsid w:val="00257838"/>
    <w:rsid w:val="00257BF4"/>
    <w:rsid w:val="00260003"/>
    <w:rsid w:val="0026035D"/>
    <w:rsid w:val="0026054B"/>
    <w:rsid w:val="002606D6"/>
    <w:rsid w:val="002607BA"/>
    <w:rsid w:val="00260AF6"/>
    <w:rsid w:val="00260C37"/>
    <w:rsid w:val="00260CA8"/>
    <w:rsid w:val="00260E84"/>
    <w:rsid w:val="00260F00"/>
    <w:rsid w:val="00261069"/>
    <w:rsid w:val="002610BF"/>
    <w:rsid w:val="002610FA"/>
    <w:rsid w:val="002618C6"/>
    <w:rsid w:val="00261913"/>
    <w:rsid w:val="00261985"/>
    <w:rsid w:val="00261A66"/>
    <w:rsid w:val="00261C98"/>
    <w:rsid w:val="00262107"/>
    <w:rsid w:val="0026248E"/>
    <w:rsid w:val="002626AE"/>
    <w:rsid w:val="002626F7"/>
    <w:rsid w:val="00262757"/>
    <w:rsid w:val="002628BC"/>
    <w:rsid w:val="00262914"/>
    <w:rsid w:val="00262AAF"/>
    <w:rsid w:val="0026387A"/>
    <w:rsid w:val="00263D2D"/>
    <w:rsid w:val="00263D53"/>
    <w:rsid w:val="00263F38"/>
    <w:rsid w:val="00264755"/>
    <w:rsid w:val="002647BF"/>
    <w:rsid w:val="002647D5"/>
    <w:rsid w:val="002648A7"/>
    <w:rsid w:val="00264B07"/>
    <w:rsid w:val="00265032"/>
    <w:rsid w:val="00265147"/>
    <w:rsid w:val="002651FB"/>
    <w:rsid w:val="0026538C"/>
    <w:rsid w:val="0026560F"/>
    <w:rsid w:val="00265781"/>
    <w:rsid w:val="00265933"/>
    <w:rsid w:val="00265FFD"/>
    <w:rsid w:val="0026616D"/>
    <w:rsid w:val="002661A2"/>
    <w:rsid w:val="0026634B"/>
    <w:rsid w:val="0026640C"/>
    <w:rsid w:val="00266936"/>
    <w:rsid w:val="00266B0C"/>
    <w:rsid w:val="00266B13"/>
    <w:rsid w:val="00266B23"/>
    <w:rsid w:val="00266CBB"/>
    <w:rsid w:val="002677FE"/>
    <w:rsid w:val="00267AF1"/>
    <w:rsid w:val="00267B9A"/>
    <w:rsid w:val="00267C82"/>
    <w:rsid w:val="0027036C"/>
    <w:rsid w:val="002705B6"/>
    <w:rsid w:val="00270728"/>
    <w:rsid w:val="0027089A"/>
    <w:rsid w:val="00270D42"/>
    <w:rsid w:val="00270FA0"/>
    <w:rsid w:val="00270FB8"/>
    <w:rsid w:val="00271032"/>
    <w:rsid w:val="002714D5"/>
    <w:rsid w:val="002717F5"/>
    <w:rsid w:val="002718DE"/>
    <w:rsid w:val="0027195D"/>
    <w:rsid w:val="00271C5C"/>
    <w:rsid w:val="002720C3"/>
    <w:rsid w:val="00272382"/>
    <w:rsid w:val="0027239B"/>
    <w:rsid w:val="00272481"/>
    <w:rsid w:val="002724CE"/>
    <w:rsid w:val="002725AE"/>
    <w:rsid w:val="00272B03"/>
    <w:rsid w:val="002733E2"/>
    <w:rsid w:val="00273455"/>
    <w:rsid w:val="00274A5D"/>
    <w:rsid w:val="00274FD7"/>
    <w:rsid w:val="002750B1"/>
    <w:rsid w:val="002752EA"/>
    <w:rsid w:val="0027546B"/>
    <w:rsid w:val="00275ECE"/>
    <w:rsid w:val="00275F51"/>
    <w:rsid w:val="002760DD"/>
    <w:rsid w:val="0027612E"/>
    <w:rsid w:val="002761A3"/>
    <w:rsid w:val="002766C0"/>
    <w:rsid w:val="00276A35"/>
    <w:rsid w:val="00276F36"/>
    <w:rsid w:val="00277024"/>
    <w:rsid w:val="002774DD"/>
    <w:rsid w:val="00277835"/>
    <w:rsid w:val="002779BC"/>
    <w:rsid w:val="00280AB1"/>
    <w:rsid w:val="00280C5A"/>
    <w:rsid w:val="00280CCC"/>
    <w:rsid w:val="0028103F"/>
    <w:rsid w:val="002811F4"/>
    <w:rsid w:val="00281274"/>
    <w:rsid w:val="0028132F"/>
    <w:rsid w:val="00281381"/>
    <w:rsid w:val="002813BB"/>
    <w:rsid w:val="0028166A"/>
    <w:rsid w:val="00281763"/>
    <w:rsid w:val="002817F2"/>
    <w:rsid w:val="002818F9"/>
    <w:rsid w:val="00282535"/>
    <w:rsid w:val="00282A53"/>
    <w:rsid w:val="00282E0D"/>
    <w:rsid w:val="002831D6"/>
    <w:rsid w:val="0028344F"/>
    <w:rsid w:val="00283882"/>
    <w:rsid w:val="00283947"/>
    <w:rsid w:val="00283AD1"/>
    <w:rsid w:val="00283D29"/>
    <w:rsid w:val="002846CE"/>
    <w:rsid w:val="0028497B"/>
    <w:rsid w:val="00284B4D"/>
    <w:rsid w:val="00284BAE"/>
    <w:rsid w:val="00284EFB"/>
    <w:rsid w:val="00284FD8"/>
    <w:rsid w:val="00284FE7"/>
    <w:rsid w:val="0028553C"/>
    <w:rsid w:val="002855C9"/>
    <w:rsid w:val="0028560D"/>
    <w:rsid w:val="002858AD"/>
    <w:rsid w:val="002859AF"/>
    <w:rsid w:val="00285C69"/>
    <w:rsid w:val="0028613C"/>
    <w:rsid w:val="00286245"/>
    <w:rsid w:val="002862FB"/>
    <w:rsid w:val="00286752"/>
    <w:rsid w:val="002868DA"/>
    <w:rsid w:val="00286999"/>
    <w:rsid w:val="00286A38"/>
    <w:rsid w:val="00286AE7"/>
    <w:rsid w:val="00286D5B"/>
    <w:rsid w:val="00286D65"/>
    <w:rsid w:val="0028711A"/>
    <w:rsid w:val="00287151"/>
    <w:rsid w:val="00287192"/>
    <w:rsid w:val="00287243"/>
    <w:rsid w:val="002874C0"/>
    <w:rsid w:val="00287552"/>
    <w:rsid w:val="00287BA6"/>
    <w:rsid w:val="00287E73"/>
    <w:rsid w:val="00290472"/>
    <w:rsid w:val="00290647"/>
    <w:rsid w:val="0029064A"/>
    <w:rsid w:val="00290EC3"/>
    <w:rsid w:val="00291000"/>
    <w:rsid w:val="0029102A"/>
    <w:rsid w:val="0029113A"/>
    <w:rsid w:val="00291385"/>
    <w:rsid w:val="00291422"/>
    <w:rsid w:val="00291847"/>
    <w:rsid w:val="00291907"/>
    <w:rsid w:val="00291C35"/>
    <w:rsid w:val="00291C91"/>
    <w:rsid w:val="00291DC6"/>
    <w:rsid w:val="0029237F"/>
    <w:rsid w:val="00292715"/>
    <w:rsid w:val="002928BE"/>
    <w:rsid w:val="00292B51"/>
    <w:rsid w:val="00292BA8"/>
    <w:rsid w:val="0029306D"/>
    <w:rsid w:val="002931C3"/>
    <w:rsid w:val="0029363D"/>
    <w:rsid w:val="00293752"/>
    <w:rsid w:val="00293B08"/>
    <w:rsid w:val="00293E57"/>
    <w:rsid w:val="00293FA9"/>
    <w:rsid w:val="002943FB"/>
    <w:rsid w:val="00294455"/>
    <w:rsid w:val="0029463F"/>
    <w:rsid w:val="00294752"/>
    <w:rsid w:val="002947D1"/>
    <w:rsid w:val="002947F2"/>
    <w:rsid w:val="00294830"/>
    <w:rsid w:val="002948DF"/>
    <w:rsid w:val="00294A7D"/>
    <w:rsid w:val="00294BC3"/>
    <w:rsid w:val="00294BF0"/>
    <w:rsid w:val="00294D90"/>
    <w:rsid w:val="00294E98"/>
    <w:rsid w:val="00294F81"/>
    <w:rsid w:val="0029546B"/>
    <w:rsid w:val="0029557D"/>
    <w:rsid w:val="00295655"/>
    <w:rsid w:val="00295739"/>
    <w:rsid w:val="002957DF"/>
    <w:rsid w:val="00295AA1"/>
    <w:rsid w:val="00296275"/>
    <w:rsid w:val="0029628D"/>
    <w:rsid w:val="002962B0"/>
    <w:rsid w:val="0029672A"/>
    <w:rsid w:val="00296812"/>
    <w:rsid w:val="00297C6C"/>
    <w:rsid w:val="002A0007"/>
    <w:rsid w:val="002A0167"/>
    <w:rsid w:val="002A0348"/>
    <w:rsid w:val="002A0614"/>
    <w:rsid w:val="002A0749"/>
    <w:rsid w:val="002A0BC6"/>
    <w:rsid w:val="002A0E29"/>
    <w:rsid w:val="002A0EC3"/>
    <w:rsid w:val="002A0F90"/>
    <w:rsid w:val="002A0FDC"/>
    <w:rsid w:val="002A10E6"/>
    <w:rsid w:val="002A13BF"/>
    <w:rsid w:val="002A16AA"/>
    <w:rsid w:val="002A1890"/>
    <w:rsid w:val="002A1C1D"/>
    <w:rsid w:val="002A1E92"/>
    <w:rsid w:val="002A1E9C"/>
    <w:rsid w:val="002A1F85"/>
    <w:rsid w:val="002A204D"/>
    <w:rsid w:val="002A2616"/>
    <w:rsid w:val="002A26E1"/>
    <w:rsid w:val="002A2C30"/>
    <w:rsid w:val="002A2FBD"/>
    <w:rsid w:val="002A335E"/>
    <w:rsid w:val="002A368A"/>
    <w:rsid w:val="002A3BFE"/>
    <w:rsid w:val="002A3D7F"/>
    <w:rsid w:val="002A3DDE"/>
    <w:rsid w:val="002A4065"/>
    <w:rsid w:val="002A40CA"/>
    <w:rsid w:val="002A4123"/>
    <w:rsid w:val="002A42BF"/>
    <w:rsid w:val="002A4B4D"/>
    <w:rsid w:val="002A4E11"/>
    <w:rsid w:val="002A4FED"/>
    <w:rsid w:val="002A5580"/>
    <w:rsid w:val="002A582F"/>
    <w:rsid w:val="002A58C5"/>
    <w:rsid w:val="002A59F0"/>
    <w:rsid w:val="002A5AC8"/>
    <w:rsid w:val="002A5F99"/>
    <w:rsid w:val="002A6432"/>
    <w:rsid w:val="002A675D"/>
    <w:rsid w:val="002A6F25"/>
    <w:rsid w:val="002A6FD3"/>
    <w:rsid w:val="002A78B8"/>
    <w:rsid w:val="002A7F92"/>
    <w:rsid w:val="002B0A7D"/>
    <w:rsid w:val="002B0BC8"/>
    <w:rsid w:val="002B145E"/>
    <w:rsid w:val="002B17E2"/>
    <w:rsid w:val="002B1A69"/>
    <w:rsid w:val="002B1BD3"/>
    <w:rsid w:val="002B1F96"/>
    <w:rsid w:val="002B20D7"/>
    <w:rsid w:val="002B21EE"/>
    <w:rsid w:val="002B2216"/>
    <w:rsid w:val="002B2723"/>
    <w:rsid w:val="002B2D0D"/>
    <w:rsid w:val="002B2D9B"/>
    <w:rsid w:val="002B2DBC"/>
    <w:rsid w:val="002B2E4A"/>
    <w:rsid w:val="002B303A"/>
    <w:rsid w:val="002B3764"/>
    <w:rsid w:val="002B44D6"/>
    <w:rsid w:val="002B46F6"/>
    <w:rsid w:val="002B4752"/>
    <w:rsid w:val="002B506F"/>
    <w:rsid w:val="002B514F"/>
    <w:rsid w:val="002B538E"/>
    <w:rsid w:val="002B54A7"/>
    <w:rsid w:val="002B5DCA"/>
    <w:rsid w:val="002B5F38"/>
    <w:rsid w:val="002B6130"/>
    <w:rsid w:val="002B620F"/>
    <w:rsid w:val="002B6876"/>
    <w:rsid w:val="002B69A1"/>
    <w:rsid w:val="002B6BDC"/>
    <w:rsid w:val="002B719C"/>
    <w:rsid w:val="002B7372"/>
    <w:rsid w:val="002B75B0"/>
    <w:rsid w:val="002B75D7"/>
    <w:rsid w:val="002B7897"/>
    <w:rsid w:val="002B7DF3"/>
    <w:rsid w:val="002B7EAF"/>
    <w:rsid w:val="002C061B"/>
    <w:rsid w:val="002C099C"/>
    <w:rsid w:val="002C09C6"/>
    <w:rsid w:val="002C0B23"/>
    <w:rsid w:val="002C0B74"/>
    <w:rsid w:val="002C0C8B"/>
    <w:rsid w:val="002C0CBB"/>
    <w:rsid w:val="002C0E2C"/>
    <w:rsid w:val="002C1201"/>
    <w:rsid w:val="002C1460"/>
    <w:rsid w:val="002C14B9"/>
    <w:rsid w:val="002C1664"/>
    <w:rsid w:val="002C1A16"/>
    <w:rsid w:val="002C1E4F"/>
    <w:rsid w:val="002C1F21"/>
    <w:rsid w:val="002C20F2"/>
    <w:rsid w:val="002C2320"/>
    <w:rsid w:val="002C2503"/>
    <w:rsid w:val="002C2700"/>
    <w:rsid w:val="002C2E6F"/>
    <w:rsid w:val="002C30EA"/>
    <w:rsid w:val="002C313E"/>
    <w:rsid w:val="002C317A"/>
    <w:rsid w:val="002C3260"/>
    <w:rsid w:val="002C3619"/>
    <w:rsid w:val="002C38B2"/>
    <w:rsid w:val="002C3D61"/>
    <w:rsid w:val="002C3DC2"/>
    <w:rsid w:val="002C3F54"/>
    <w:rsid w:val="002C3F9C"/>
    <w:rsid w:val="002C4322"/>
    <w:rsid w:val="002C4526"/>
    <w:rsid w:val="002C4542"/>
    <w:rsid w:val="002C4742"/>
    <w:rsid w:val="002C4B14"/>
    <w:rsid w:val="002C4FEA"/>
    <w:rsid w:val="002C513B"/>
    <w:rsid w:val="002C51A7"/>
    <w:rsid w:val="002C5A69"/>
    <w:rsid w:val="002C5AFA"/>
    <w:rsid w:val="002C6802"/>
    <w:rsid w:val="002C696B"/>
    <w:rsid w:val="002C6B6E"/>
    <w:rsid w:val="002C6C74"/>
    <w:rsid w:val="002C6E3E"/>
    <w:rsid w:val="002C6F04"/>
    <w:rsid w:val="002C6F17"/>
    <w:rsid w:val="002C73E3"/>
    <w:rsid w:val="002C7435"/>
    <w:rsid w:val="002C7579"/>
    <w:rsid w:val="002C7804"/>
    <w:rsid w:val="002C7895"/>
    <w:rsid w:val="002C7896"/>
    <w:rsid w:val="002C7A38"/>
    <w:rsid w:val="002C7DF5"/>
    <w:rsid w:val="002C7E58"/>
    <w:rsid w:val="002D03A1"/>
    <w:rsid w:val="002D0439"/>
    <w:rsid w:val="002D063D"/>
    <w:rsid w:val="002D0654"/>
    <w:rsid w:val="002D074D"/>
    <w:rsid w:val="002D0779"/>
    <w:rsid w:val="002D0BC1"/>
    <w:rsid w:val="002D0C40"/>
    <w:rsid w:val="002D11B7"/>
    <w:rsid w:val="002D1202"/>
    <w:rsid w:val="002D1407"/>
    <w:rsid w:val="002D1566"/>
    <w:rsid w:val="002D1694"/>
    <w:rsid w:val="002D2AA1"/>
    <w:rsid w:val="002D2D24"/>
    <w:rsid w:val="002D2E92"/>
    <w:rsid w:val="002D2F1A"/>
    <w:rsid w:val="002D3040"/>
    <w:rsid w:val="002D3055"/>
    <w:rsid w:val="002D31FA"/>
    <w:rsid w:val="002D36D1"/>
    <w:rsid w:val="002D3869"/>
    <w:rsid w:val="002D39BE"/>
    <w:rsid w:val="002D3BBC"/>
    <w:rsid w:val="002D3C29"/>
    <w:rsid w:val="002D3EA3"/>
    <w:rsid w:val="002D3EFD"/>
    <w:rsid w:val="002D4171"/>
    <w:rsid w:val="002D433F"/>
    <w:rsid w:val="002D438A"/>
    <w:rsid w:val="002D4D75"/>
    <w:rsid w:val="002D4FDF"/>
    <w:rsid w:val="002D5152"/>
    <w:rsid w:val="002D5309"/>
    <w:rsid w:val="002D53C8"/>
    <w:rsid w:val="002D55EB"/>
    <w:rsid w:val="002D56E4"/>
    <w:rsid w:val="002D5738"/>
    <w:rsid w:val="002D5763"/>
    <w:rsid w:val="002D5D14"/>
    <w:rsid w:val="002D5E53"/>
    <w:rsid w:val="002D5ED7"/>
    <w:rsid w:val="002D5ED8"/>
    <w:rsid w:val="002D6151"/>
    <w:rsid w:val="002D6252"/>
    <w:rsid w:val="002D63FC"/>
    <w:rsid w:val="002D69CD"/>
    <w:rsid w:val="002D7110"/>
    <w:rsid w:val="002D7243"/>
    <w:rsid w:val="002D7276"/>
    <w:rsid w:val="002D72CC"/>
    <w:rsid w:val="002D75F8"/>
    <w:rsid w:val="002D7969"/>
    <w:rsid w:val="002D7A94"/>
    <w:rsid w:val="002D7E51"/>
    <w:rsid w:val="002E0038"/>
    <w:rsid w:val="002E0319"/>
    <w:rsid w:val="002E0870"/>
    <w:rsid w:val="002E09B9"/>
    <w:rsid w:val="002E0A1C"/>
    <w:rsid w:val="002E0AFE"/>
    <w:rsid w:val="002E0D50"/>
    <w:rsid w:val="002E0FEA"/>
    <w:rsid w:val="002E1068"/>
    <w:rsid w:val="002E1093"/>
    <w:rsid w:val="002E123B"/>
    <w:rsid w:val="002E130F"/>
    <w:rsid w:val="002E13E6"/>
    <w:rsid w:val="002E14B5"/>
    <w:rsid w:val="002E179B"/>
    <w:rsid w:val="002E1A2F"/>
    <w:rsid w:val="002E1C9E"/>
    <w:rsid w:val="002E1E84"/>
    <w:rsid w:val="002E215A"/>
    <w:rsid w:val="002E2304"/>
    <w:rsid w:val="002E257B"/>
    <w:rsid w:val="002E273D"/>
    <w:rsid w:val="002E28BF"/>
    <w:rsid w:val="002E2BB3"/>
    <w:rsid w:val="002E3434"/>
    <w:rsid w:val="002E36B6"/>
    <w:rsid w:val="002E3B21"/>
    <w:rsid w:val="002E3C65"/>
    <w:rsid w:val="002E3E0D"/>
    <w:rsid w:val="002E3E9B"/>
    <w:rsid w:val="002E3F5B"/>
    <w:rsid w:val="002E41AF"/>
    <w:rsid w:val="002E42E8"/>
    <w:rsid w:val="002E4362"/>
    <w:rsid w:val="002E49DD"/>
    <w:rsid w:val="002E4D2F"/>
    <w:rsid w:val="002E4EEE"/>
    <w:rsid w:val="002E508B"/>
    <w:rsid w:val="002E5948"/>
    <w:rsid w:val="002E5A47"/>
    <w:rsid w:val="002E5A94"/>
    <w:rsid w:val="002E5B07"/>
    <w:rsid w:val="002E60F8"/>
    <w:rsid w:val="002E6309"/>
    <w:rsid w:val="002E63D9"/>
    <w:rsid w:val="002E640E"/>
    <w:rsid w:val="002E661C"/>
    <w:rsid w:val="002E6621"/>
    <w:rsid w:val="002E66ED"/>
    <w:rsid w:val="002E67AF"/>
    <w:rsid w:val="002E6811"/>
    <w:rsid w:val="002E6949"/>
    <w:rsid w:val="002E6B08"/>
    <w:rsid w:val="002E714B"/>
    <w:rsid w:val="002E7328"/>
    <w:rsid w:val="002E739D"/>
    <w:rsid w:val="002E78D0"/>
    <w:rsid w:val="002F0382"/>
    <w:rsid w:val="002F0C28"/>
    <w:rsid w:val="002F0EC2"/>
    <w:rsid w:val="002F0EED"/>
    <w:rsid w:val="002F0F9D"/>
    <w:rsid w:val="002F12FC"/>
    <w:rsid w:val="002F13F3"/>
    <w:rsid w:val="002F1458"/>
    <w:rsid w:val="002F14DA"/>
    <w:rsid w:val="002F15F5"/>
    <w:rsid w:val="002F1B54"/>
    <w:rsid w:val="002F200E"/>
    <w:rsid w:val="002F281C"/>
    <w:rsid w:val="002F2999"/>
    <w:rsid w:val="002F2C58"/>
    <w:rsid w:val="002F2D85"/>
    <w:rsid w:val="002F3090"/>
    <w:rsid w:val="002F30EC"/>
    <w:rsid w:val="002F39C1"/>
    <w:rsid w:val="002F3CDE"/>
    <w:rsid w:val="002F3E6C"/>
    <w:rsid w:val="002F410F"/>
    <w:rsid w:val="002F4114"/>
    <w:rsid w:val="002F4195"/>
    <w:rsid w:val="002F423E"/>
    <w:rsid w:val="002F46EA"/>
    <w:rsid w:val="002F4AC1"/>
    <w:rsid w:val="002F51E8"/>
    <w:rsid w:val="002F536A"/>
    <w:rsid w:val="002F559A"/>
    <w:rsid w:val="002F57A2"/>
    <w:rsid w:val="002F5DD6"/>
    <w:rsid w:val="002F5F29"/>
    <w:rsid w:val="002F5F2B"/>
    <w:rsid w:val="002F5FEA"/>
    <w:rsid w:val="002F613F"/>
    <w:rsid w:val="002F6147"/>
    <w:rsid w:val="002F6370"/>
    <w:rsid w:val="002F63A8"/>
    <w:rsid w:val="002F63E7"/>
    <w:rsid w:val="002F6497"/>
    <w:rsid w:val="002F671D"/>
    <w:rsid w:val="002F6BCB"/>
    <w:rsid w:val="002F6EE7"/>
    <w:rsid w:val="002F72E0"/>
    <w:rsid w:val="002F77E6"/>
    <w:rsid w:val="002F7BE3"/>
    <w:rsid w:val="002F7C22"/>
    <w:rsid w:val="002F7D5E"/>
    <w:rsid w:val="002F7E6A"/>
    <w:rsid w:val="00300165"/>
    <w:rsid w:val="003002A3"/>
    <w:rsid w:val="00300445"/>
    <w:rsid w:val="00300490"/>
    <w:rsid w:val="003008C7"/>
    <w:rsid w:val="00300978"/>
    <w:rsid w:val="00300B4E"/>
    <w:rsid w:val="00300F00"/>
    <w:rsid w:val="00301009"/>
    <w:rsid w:val="003010CF"/>
    <w:rsid w:val="003010F6"/>
    <w:rsid w:val="003014B6"/>
    <w:rsid w:val="00301A33"/>
    <w:rsid w:val="00303440"/>
    <w:rsid w:val="0030370E"/>
    <w:rsid w:val="00303B10"/>
    <w:rsid w:val="00303B43"/>
    <w:rsid w:val="00303C3F"/>
    <w:rsid w:val="003041D0"/>
    <w:rsid w:val="003041E6"/>
    <w:rsid w:val="003049D6"/>
    <w:rsid w:val="00304D9B"/>
    <w:rsid w:val="00304E7F"/>
    <w:rsid w:val="003057B9"/>
    <w:rsid w:val="00305FF9"/>
    <w:rsid w:val="00306608"/>
    <w:rsid w:val="00306770"/>
    <w:rsid w:val="00306827"/>
    <w:rsid w:val="00306C51"/>
    <w:rsid w:val="00306C88"/>
    <w:rsid w:val="00306E6B"/>
    <w:rsid w:val="003071FF"/>
    <w:rsid w:val="0030723C"/>
    <w:rsid w:val="00307286"/>
    <w:rsid w:val="003074E3"/>
    <w:rsid w:val="003074F8"/>
    <w:rsid w:val="003076F7"/>
    <w:rsid w:val="00307783"/>
    <w:rsid w:val="00307E00"/>
    <w:rsid w:val="003100C8"/>
    <w:rsid w:val="003102F0"/>
    <w:rsid w:val="00310640"/>
    <w:rsid w:val="003106E0"/>
    <w:rsid w:val="003106E1"/>
    <w:rsid w:val="00310A9D"/>
    <w:rsid w:val="00311141"/>
    <w:rsid w:val="00311161"/>
    <w:rsid w:val="0031126A"/>
    <w:rsid w:val="00311734"/>
    <w:rsid w:val="003118F7"/>
    <w:rsid w:val="00311A97"/>
    <w:rsid w:val="0031237B"/>
    <w:rsid w:val="00312400"/>
    <w:rsid w:val="00312719"/>
    <w:rsid w:val="00312739"/>
    <w:rsid w:val="003127B0"/>
    <w:rsid w:val="00312D10"/>
    <w:rsid w:val="00312E23"/>
    <w:rsid w:val="00312F9A"/>
    <w:rsid w:val="00312FE3"/>
    <w:rsid w:val="0031315E"/>
    <w:rsid w:val="0031347F"/>
    <w:rsid w:val="0031388A"/>
    <w:rsid w:val="00313C7D"/>
    <w:rsid w:val="0031407A"/>
    <w:rsid w:val="00314470"/>
    <w:rsid w:val="00314541"/>
    <w:rsid w:val="00314787"/>
    <w:rsid w:val="0031479E"/>
    <w:rsid w:val="00314A4B"/>
    <w:rsid w:val="00314AFD"/>
    <w:rsid w:val="00314B9B"/>
    <w:rsid w:val="0031545C"/>
    <w:rsid w:val="00315CC9"/>
    <w:rsid w:val="00315E27"/>
    <w:rsid w:val="00315F2C"/>
    <w:rsid w:val="00316DFF"/>
    <w:rsid w:val="00317310"/>
    <w:rsid w:val="00317880"/>
    <w:rsid w:val="003178DA"/>
    <w:rsid w:val="00317941"/>
    <w:rsid w:val="00317948"/>
    <w:rsid w:val="00317DB8"/>
    <w:rsid w:val="00317E6F"/>
    <w:rsid w:val="00320085"/>
    <w:rsid w:val="003201C3"/>
    <w:rsid w:val="00320618"/>
    <w:rsid w:val="0032079A"/>
    <w:rsid w:val="003207E0"/>
    <w:rsid w:val="00320888"/>
    <w:rsid w:val="00320AD5"/>
    <w:rsid w:val="00320B86"/>
    <w:rsid w:val="00320CC8"/>
    <w:rsid w:val="00320DA6"/>
    <w:rsid w:val="00320F61"/>
    <w:rsid w:val="0032100B"/>
    <w:rsid w:val="00321507"/>
    <w:rsid w:val="00321749"/>
    <w:rsid w:val="00321859"/>
    <w:rsid w:val="00321BD7"/>
    <w:rsid w:val="00321C3B"/>
    <w:rsid w:val="00321CB3"/>
    <w:rsid w:val="0032218D"/>
    <w:rsid w:val="00322217"/>
    <w:rsid w:val="00322435"/>
    <w:rsid w:val="0032252E"/>
    <w:rsid w:val="0032260F"/>
    <w:rsid w:val="003227D0"/>
    <w:rsid w:val="003228DA"/>
    <w:rsid w:val="00322B78"/>
    <w:rsid w:val="00322E06"/>
    <w:rsid w:val="00323176"/>
    <w:rsid w:val="003231C9"/>
    <w:rsid w:val="00323242"/>
    <w:rsid w:val="00323315"/>
    <w:rsid w:val="0032377E"/>
    <w:rsid w:val="00323B2D"/>
    <w:rsid w:val="00323BD5"/>
    <w:rsid w:val="00323D6B"/>
    <w:rsid w:val="00324532"/>
    <w:rsid w:val="003245D2"/>
    <w:rsid w:val="003247DC"/>
    <w:rsid w:val="00324892"/>
    <w:rsid w:val="00324A5A"/>
    <w:rsid w:val="00324D8B"/>
    <w:rsid w:val="00325260"/>
    <w:rsid w:val="0032541D"/>
    <w:rsid w:val="003254E7"/>
    <w:rsid w:val="003256A5"/>
    <w:rsid w:val="0032571E"/>
    <w:rsid w:val="00325D3B"/>
    <w:rsid w:val="00325F91"/>
    <w:rsid w:val="003263AB"/>
    <w:rsid w:val="003266A8"/>
    <w:rsid w:val="003267EF"/>
    <w:rsid w:val="00326957"/>
    <w:rsid w:val="00326AE2"/>
    <w:rsid w:val="00326D00"/>
    <w:rsid w:val="00326E13"/>
    <w:rsid w:val="0032776A"/>
    <w:rsid w:val="00327792"/>
    <w:rsid w:val="0032788A"/>
    <w:rsid w:val="003278F7"/>
    <w:rsid w:val="00327947"/>
    <w:rsid w:val="00327EC6"/>
    <w:rsid w:val="00327FEF"/>
    <w:rsid w:val="0033018B"/>
    <w:rsid w:val="00330207"/>
    <w:rsid w:val="00330573"/>
    <w:rsid w:val="003309A3"/>
    <w:rsid w:val="00330A40"/>
    <w:rsid w:val="00330D56"/>
    <w:rsid w:val="003311E9"/>
    <w:rsid w:val="003313B5"/>
    <w:rsid w:val="00331426"/>
    <w:rsid w:val="0033171D"/>
    <w:rsid w:val="00331758"/>
    <w:rsid w:val="00331767"/>
    <w:rsid w:val="00331949"/>
    <w:rsid w:val="00331EE0"/>
    <w:rsid w:val="00331EE8"/>
    <w:rsid w:val="00331F28"/>
    <w:rsid w:val="00331FC3"/>
    <w:rsid w:val="0033200E"/>
    <w:rsid w:val="00332648"/>
    <w:rsid w:val="00332B49"/>
    <w:rsid w:val="00332C81"/>
    <w:rsid w:val="00332E41"/>
    <w:rsid w:val="00332F0D"/>
    <w:rsid w:val="00333689"/>
    <w:rsid w:val="003336B3"/>
    <w:rsid w:val="00333819"/>
    <w:rsid w:val="00333B17"/>
    <w:rsid w:val="00333FAD"/>
    <w:rsid w:val="003343EC"/>
    <w:rsid w:val="00334409"/>
    <w:rsid w:val="00334722"/>
    <w:rsid w:val="00334CEA"/>
    <w:rsid w:val="00334DD4"/>
    <w:rsid w:val="00334E9A"/>
    <w:rsid w:val="00335015"/>
    <w:rsid w:val="003350E2"/>
    <w:rsid w:val="00335383"/>
    <w:rsid w:val="00335392"/>
    <w:rsid w:val="003356C2"/>
    <w:rsid w:val="003357A0"/>
    <w:rsid w:val="00335B75"/>
    <w:rsid w:val="00335D8C"/>
    <w:rsid w:val="00335DA8"/>
    <w:rsid w:val="00335FB0"/>
    <w:rsid w:val="00335FCA"/>
    <w:rsid w:val="00336072"/>
    <w:rsid w:val="0033632E"/>
    <w:rsid w:val="003363A1"/>
    <w:rsid w:val="0033657B"/>
    <w:rsid w:val="0033668B"/>
    <w:rsid w:val="00336C5E"/>
    <w:rsid w:val="0033713B"/>
    <w:rsid w:val="003373D2"/>
    <w:rsid w:val="0033740D"/>
    <w:rsid w:val="00337D1E"/>
    <w:rsid w:val="00337F31"/>
    <w:rsid w:val="00340AB1"/>
    <w:rsid w:val="0034100C"/>
    <w:rsid w:val="003411BA"/>
    <w:rsid w:val="003413E0"/>
    <w:rsid w:val="003413F5"/>
    <w:rsid w:val="003416B7"/>
    <w:rsid w:val="00341749"/>
    <w:rsid w:val="00341923"/>
    <w:rsid w:val="00341B6F"/>
    <w:rsid w:val="00341F43"/>
    <w:rsid w:val="00341F63"/>
    <w:rsid w:val="0034226D"/>
    <w:rsid w:val="0034281D"/>
    <w:rsid w:val="00342972"/>
    <w:rsid w:val="00342A6E"/>
    <w:rsid w:val="00342DE0"/>
    <w:rsid w:val="00342E68"/>
    <w:rsid w:val="00342FDD"/>
    <w:rsid w:val="00343118"/>
    <w:rsid w:val="0034311B"/>
    <w:rsid w:val="0034326B"/>
    <w:rsid w:val="003435BC"/>
    <w:rsid w:val="003439D5"/>
    <w:rsid w:val="003440E5"/>
    <w:rsid w:val="0034420C"/>
    <w:rsid w:val="0034429B"/>
    <w:rsid w:val="003442D8"/>
    <w:rsid w:val="00344866"/>
    <w:rsid w:val="00344B69"/>
    <w:rsid w:val="003450BA"/>
    <w:rsid w:val="00345342"/>
    <w:rsid w:val="00345B42"/>
    <w:rsid w:val="00345C56"/>
    <w:rsid w:val="00345FEE"/>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108"/>
    <w:rsid w:val="0035027E"/>
    <w:rsid w:val="00350762"/>
    <w:rsid w:val="003507C4"/>
    <w:rsid w:val="00350F1D"/>
    <w:rsid w:val="00351188"/>
    <w:rsid w:val="0035152D"/>
    <w:rsid w:val="0035178C"/>
    <w:rsid w:val="003517E3"/>
    <w:rsid w:val="003519A1"/>
    <w:rsid w:val="00351CAD"/>
    <w:rsid w:val="00352480"/>
    <w:rsid w:val="00352497"/>
    <w:rsid w:val="003526DD"/>
    <w:rsid w:val="0035275F"/>
    <w:rsid w:val="003528FB"/>
    <w:rsid w:val="00352BBC"/>
    <w:rsid w:val="00352DA8"/>
    <w:rsid w:val="00352F64"/>
    <w:rsid w:val="003530D2"/>
    <w:rsid w:val="003530F3"/>
    <w:rsid w:val="003532DF"/>
    <w:rsid w:val="003532F2"/>
    <w:rsid w:val="0035331A"/>
    <w:rsid w:val="0035342E"/>
    <w:rsid w:val="003534B2"/>
    <w:rsid w:val="003534E1"/>
    <w:rsid w:val="0035357D"/>
    <w:rsid w:val="0035382D"/>
    <w:rsid w:val="00353F53"/>
    <w:rsid w:val="00353F59"/>
    <w:rsid w:val="003543A4"/>
    <w:rsid w:val="0035463B"/>
    <w:rsid w:val="003548D8"/>
    <w:rsid w:val="00354EA9"/>
    <w:rsid w:val="003554CA"/>
    <w:rsid w:val="0035566E"/>
    <w:rsid w:val="00355918"/>
    <w:rsid w:val="003559F4"/>
    <w:rsid w:val="00355D04"/>
    <w:rsid w:val="00355DAA"/>
    <w:rsid w:val="00356D36"/>
    <w:rsid w:val="0035707B"/>
    <w:rsid w:val="003570D0"/>
    <w:rsid w:val="003572B4"/>
    <w:rsid w:val="00357465"/>
    <w:rsid w:val="0035767D"/>
    <w:rsid w:val="00357AED"/>
    <w:rsid w:val="00360062"/>
    <w:rsid w:val="00360232"/>
    <w:rsid w:val="003602E0"/>
    <w:rsid w:val="00360653"/>
    <w:rsid w:val="00360A2D"/>
    <w:rsid w:val="00360AEA"/>
    <w:rsid w:val="00360D01"/>
    <w:rsid w:val="00360E3B"/>
    <w:rsid w:val="00361204"/>
    <w:rsid w:val="00361610"/>
    <w:rsid w:val="003616EC"/>
    <w:rsid w:val="00361DB1"/>
    <w:rsid w:val="00361F97"/>
    <w:rsid w:val="00362397"/>
    <w:rsid w:val="00362569"/>
    <w:rsid w:val="00363626"/>
    <w:rsid w:val="003636CD"/>
    <w:rsid w:val="003637F1"/>
    <w:rsid w:val="003639C2"/>
    <w:rsid w:val="003639F1"/>
    <w:rsid w:val="00363ABF"/>
    <w:rsid w:val="00363E04"/>
    <w:rsid w:val="003640AF"/>
    <w:rsid w:val="0036425B"/>
    <w:rsid w:val="0036487C"/>
    <w:rsid w:val="00364CC3"/>
    <w:rsid w:val="00364D5D"/>
    <w:rsid w:val="00364FA4"/>
    <w:rsid w:val="00365411"/>
    <w:rsid w:val="003655E9"/>
    <w:rsid w:val="00365BA3"/>
    <w:rsid w:val="00365FA2"/>
    <w:rsid w:val="00366431"/>
    <w:rsid w:val="003664B0"/>
    <w:rsid w:val="00366558"/>
    <w:rsid w:val="00366C69"/>
    <w:rsid w:val="00367441"/>
    <w:rsid w:val="00367AEA"/>
    <w:rsid w:val="00367B1D"/>
    <w:rsid w:val="00367ECF"/>
    <w:rsid w:val="0037058A"/>
    <w:rsid w:val="00370664"/>
    <w:rsid w:val="003707F6"/>
    <w:rsid w:val="003708C5"/>
    <w:rsid w:val="00370A61"/>
    <w:rsid w:val="00370BAC"/>
    <w:rsid w:val="00370CDE"/>
    <w:rsid w:val="00370E0A"/>
    <w:rsid w:val="00370E4F"/>
    <w:rsid w:val="00370E89"/>
    <w:rsid w:val="00371043"/>
    <w:rsid w:val="00371215"/>
    <w:rsid w:val="003716AB"/>
    <w:rsid w:val="0037183F"/>
    <w:rsid w:val="00371B6F"/>
    <w:rsid w:val="00371CB1"/>
    <w:rsid w:val="00372630"/>
    <w:rsid w:val="003728F4"/>
    <w:rsid w:val="00372B7F"/>
    <w:rsid w:val="00372CA6"/>
    <w:rsid w:val="00372CAB"/>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E44"/>
    <w:rsid w:val="0037504F"/>
    <w:rsid w:val="0037535B"/>
    <w:rsid w:val="00375366"/>
    <w:rsid w:val="00375394"/>
    <w:rsid w:val="0037552D"/>
    <w:rsid w:val="003756DB"/>
    <w:rsid w:val="003758B0"/>
    <w:rsid w:val="00375A41"/>
    <w:rsid w:val="00375A67"/>
    <w:rsid w:val="00375A77"/>
    <w:rsid w:val="00375CFF"/>
    <w:rsid w:val="00375FC8"/>
    <w:rsid w:val="00376991"/>
    <w:rsid w:val="00376E31"/>
    <w:rsid w:val="00376E33"/>
    <w:rsid w:val="00376E51"/>
    <w:rsid w:val="00377024"/>
    <w:rsid w:val="00377031"/>
    <w:rsid w:val="003770BB"/>
    <w:rsid w:val="0037710B"/>
    <w:rsid w:val="00377135"/>
    <w:rsid w:val="003773D3"/>
    <w:rsid w:val="0037741D"/>
    <w:rsid w:val="0037771A"/>
    <w:rsid w:val="00377EA5"/>
    <w:rsid w:val="00380176"/>
    <w:rsid w:val="003802DC"/>
    <w:rsid w:val="003802E9"/>
    <w:rsid w:val="00380391"/>
    <w:rsid w:val="003807F0"/>
    <w:rsid w:val="00380ADB"/>
    <w:rsid w:val="00380AEE"/>
    <w:rsid w:val="00380B75"/>
    <w:rsid w:val="00380CBE"/>
    <w:rsid w:val="00380E4E"/>
    <w:rsid w:val="00380EBF"/>
    <w:rsid w:val="00380FBF"/>
    <w:rsid w:val="003810B4"/>
    <w:rsid w:val="00381156"/>
    <w:rsid w:val="00381339"/>
    <w:rsid w:val="00381837"/>
    <w:rsid w:val="00381964"/>
    <w:rsid w:val="003819F8"/>
    <w:rsid w:val="00381CA7"/>
    <w:rsid w:val="00381DBE"/>
    <w:rsid w:val="00381E1C"/>
    <w:rsid w:val="00381F67"/>
    <w:rsid w:val="003820E9"/>
    <w:rsid w:val="00382818"/>
    <w:rsid w:val="0038285A"/>
    <w:rsid w:val="003828AD"/>
    <w:rsid w:val="00382A43"/>
    <w:rsid w:val="00382D60"/>
    <w:rsid w:val="00382F0C"/>
    <w:rsid w:val="00382F29"/>
    <w:rsid w:val="00383110"/>
    <w:rsid w:val="003833D8"/>
    <w:rsid w:val="00383C8D"/>
    <w:rsid w:val="003849EC"/>
    <w:rsid w:val="003852FB"/>
    <w:rsid w:val="00385429"/>
    <w:rsid w:val="00385746"/>
    <w:rsid w:val="00385AAB"/>
    <w:rsid w:val="00385B05"/>
    <w:rsid w:val="00385E12"/>
    <w:rsid w:val="00385FA9"/>
    <w:rsid w:val="00386053"/>
    <w:rsid w:val="00386315"/>
    <w:rsid w:val="00386382"/>
    <w:rsid w:val="003865EF"/>
    <w:rsid w:val="0038673F"/>
    <w:rsid w:val="00386BA9"/>
    <w:rsid w:val="00386C67"/>
    <w:rsid w:val="00386F79"/>
    <w:rsid w:val="00387071"/>
    <w:rsid w:val="00387B72"/>
    <w:rsid w:val="00390017"/>
    <w:rsid w:val="003901A3"/>
    <w:rsid w:val="00390695"/>
    <w:rsid w:val="003906F4"/>
    <w:rsid w:val="0039072F"/>
    <w:rsid w:val="0039078F"/>
    <w:rsid w:val="0039079A"/>
    <w:rsid w:val="003908B1"/>
    <w:rsid w:val="00390BA2"/>
    <w:rsid w:val="00390EC7"/>
    <w:rsid w:val="00390EE7"/>
    <w:rsid w:val="00390EF0"/>
    <w:rsid w:val="003911EF"/>
    <w:rsid w:val="0039141F"/>
    <w:rsid w:val="003919F6"/>
    <w:rsid w:val="00391EB8"/>
    <w:rsid w:val="0039212E"/>
    <w:rsid w:val="0039218D"/>
    <w:rsid w:val="003921EA"/>
    <w:rsid w:val="0039240E"/>
    <w:rsid w:val="00392491"/>
    <w:rsid w:val="00392759"/>
    <w:rsid w:val="0039290A"/>
    <w:rsid w:val="00392B47"/>
    <w:rsid w:val="00392B93"/>
    <w:rsid w:val="00392DC7"/>
    <w:rsid w:val="00392DDB"/>
    <w:rsid w:val="0039301B"/>
    <w:rsid w:val="00393119"/>
    <w:rsid w:val="00393149"/>
    <w:rsid w:val="00393AC4"/>
    <w:rsid w:val="00393AC9"/>
    <w:rsid w:val="003940CE"/>
    <w:rsid w:val="003940F6"/>
    <w:rsid w:val="003941E6"/>
    <w:rsid w:val="00394739"/>
    <w:rsid w:val="00394AFA"/>
    <w:rsid w:val="00394EFC"/>
    <w:rsid w:val="003951D7"/>
    <w:rsid w:val="00395319"/>
    <w:rsid w:val="0039569D"/>
    <w:rsid w:val="00395826"/>
    <w:rsid w:val="00395843"/>
    <w:rsid w:val="00395D8F"/>
    <w:rsid w:val="00395E63"/>
    <w:rsid w:val="00395FA4"/>
    <w:rsid w:val="00396055"/>
    <w:rsid w:val="0039665D"/>
    <w:rsid w:val="003967A2"/>
    <w:rsid w:val="0039698D"/>
    <w:rsid w:val="00396D33"/>
    <w:rsid w:val="00396E4A"/>
    <w:rsid w:val="0039738B"/>
    <w:rsid w:val="00397540"/>
    <w:rsid w:val="0039772D"/>
    <w:rsid w:val="0039777C"/>
    <w:rsid w:val="00397834"/>
    <w:rsid w:val="00397867"/>
    <w:rsid w:val="00397C1D"/>
    <w:rsid w:val="00397D21"/>
    <w:rsid w:val="003A015A"/>
    <w:rsid w:val="003A0464"/>
    <w:rsid w:val="003A06BA"/>
    <w:rsid w:val="003A0BA3"/>
    <w:rsid w:val="003A180F"/>
    <w:rsid w:val="003A18DD"/>
    <w:rsid w:val="003A19D5"/>
    <w:rsid w:val="003A1A0F"/>
    <w:rsid w:val="003A1F76"/>
    <w:rsid w:val="003A20C8"/>
    <w:rsid w:val="003A289D"/>
    <w:rsid w:val="003A2A19"/>
    <w:rsid w:val="003A2B8E"/>
    <w:rsid w:val="003A2C29"/>
    <w:rsid w:val="003A2DE2"/>
    <w:rsid w:val="003A2EC3"/>
    <w:rsid w:val="003A2FF9"/>
    <w:rsid w:val="003A31D9"/>
    <w:rsid w:val="003A31EA"/>
    <w:rsid w:val="003A357D"/>
    <w:rsid w:val="003A36F2"/>
    <w:rsid w:val="003A3CF0"/>
    <w:rsid w:val="003A3D39"/>
    <w:rsid w:val="003A3EC7"/>
    <w:rsid w:val="003A40B4"/>
    <w:rsid w:val="003A42DD"/>
    <w:rsid w:val="003A4360"/>
    <w:rsid w:val="003A450A"/>
    <w:rsid w:val="003A489F"/>
    <w:rsid w:val="003A4C3F"/>
    <w:rsid w:val="003A4DA8"/>
    <w:rsid w:val="003A559C"/>
    <w:rsid w:val="003A597E"/>
    <w:rsid w:val="003A5A88"/>
    <w:rsid w:val="003A5BAD"/>
    <w:rsid w:val="003A6298"/>
    <w:rsid w:val="003A6383"/>
    <w:rsid w:val="003A63BB"/>
    <w:rsid w:val="003A6462"/>
    <w:rsid w:val="003A6614"/>
    <w:rsid w:val="003A667D"/>
    <w:rsid w:val="003A675D"/>
    <w:rsid w:val="003A6AC2"/>
    <w:rsid w:val="003A6DD2"/>
    <w:rsid w:val="003A6F36"/>
    <w:rsid w:val="003A706A"/>
    <w:rsid w:val="003A718D"/>
    <w:rsid w:val="003A72B9"/>
    <w:rsid w:val="003A7702"/>
    <w:rsid w:val="003A7834"/>
    <w:rsid w:val="003A7A49"/>
    <w:rsid w:val="003A7CA1"/>
    <w:rsid w:val="003B03E5"/>
    <w:rsid w:val="003B0636"/>
    <w:rsid w:val="003B07BE"/>
    <w:rsid w:val="003B0AAB"/>
    <w:rsid w:val="003B0B5B"/>
    <w:rsid w:val="003B0CE2"/>
    <w:rsid w:val="003B0D0A"/>
    <w:rsid w:val="003B0E79"/>
    <w:rsid w:val="003B0FA1"/>
    <w:rsid w:val="003B10A6"/>
    <w:rsid w:val="003B1351"/>
    <w:rsid w:val="003B14CE"/>
    <w:rsid w:val="003B183F"/>
    <w:rsid w:val="003B19A2"/>
    <w:rsid w:val="003B1A7E"/>
    <w:rsid w:val="003B215D"/>
    <w:rsid w:val="003B22D6"/>
    <w:rsid w:val="003B2707"/>
    <w:rsid w:val="003B29A8"/>
    <w:rsid w:val="003B2A43"/>
    <w:rsid w:val="003B2BF5"/>
    <w:rsid w:val="003B2BFF"/>
    <w:rsid w:val="003B2D87"/>
    <w:rsid w:val="003B31B1"/>
    <w:rsid w:val="003B324A"/>
    <w:rsid w:val="003B3575"/>
    <w:rsid w:val="003B3881"/>
    <w:rsid w:val="003B38D1"/>
    <w:rsid w:val="003B3F08"/>
    <w:rsid w:val="003B4078"/>
    <w:rsid w:val="003B4221"/>
    <w:rsid w:val="003B451B"/>
    <w:rsid w:val="003B4898"/>
    <w:rsid w:val="003B4E98"/>
    <w:rsid w:val="003B50BC"/>
    <w:rsid w:val="003B5419"/>
    <w:rsid w:val="003B57D1"/>
    <w:rsid w:val="003B586E"/>
    <w:rsid w:val="003B59D7"/>
    <w:rsid w:val="003B5D97"/>
    <w:rsid w:val="003B6272"/>
    <w:rsid w:val="003B6376"/>
    <w:rsid w:val="003B63A4"/>
    <w:rsid w:val="003B64C6"/>
    <w:rsid w:val="003B6666"/>
    <w:rsid w:val="003B68FE"/>
    <w:rsid w:val="003B6B3F"/>
    <w:rsid w:val="003B6D67"/>
    <w:rsid w:val="003B6D7D"/>
    <w:rsid w:val="003B6E3C"/>
    <w:rsid w:val="003B7775"/>
    <w:rsid w:val="003B7B5F"/>
    <w:rsid w:val="003B7D7E"/>
    <w:rsid w:val="003B7E0E"/>
    <w:rsid w:val="003B7E74"/>
    <w:rsid w:val="003C0232"/>
    <w:rsid w:val="003C026A"/>
    <w:rsid w:val="003C026B"/>
    <w:rsid w:val="003C03FC"/>
    <w:rsid w:val="003C04B9"/>
    <w:rsid w:val="003C0621"/>
    <w:rsid w:val="003C0AA5"/>
    <w:rsid w:val="003C0D0C"/>
    <w:rsid w:val="003C1012"/>
    <w:rsid w:val="003C11C9"/>
    <w:rsid w:val="003C1229"/>
    <w:rsid w:val="003C149B"/>
    <w:rsid w:val="003C150D"/>
    <w:rsid w:val="003C19B3"/>
    <w:rsid w:val="003C1B48"/>
    <w:rsid w:val="003C1FD4"/>
    <w:rsid w:val="003C213D"/>
    <w:rsid w:val="003C2214"/>
    <w:rsid w:val="003C243C"/>
    <w:rsid w:val="003C25AD"/>
    <w:rsid w:val="003C2B4E"/>
    <w:rsid w:val="003C2CFD"/>
    <w:rsid w:val="003C2D21"/>
    <w:rsid w:val="003C337D"/>
    <w:rsid w:val="003C34D9"/>
    <w:rsid w:val="003C357C"/>
    <w:rsid w:val="003C381A"/>
    <w:rsid w:val="003C42A1"/>
    <w:rsid w:val="003C4503"/>
    <w:rsid w:val="003C459C"/>
    <w:rsid w:val="003C4951"/>
    <w:rsid w:val="003C4B87"/>
    <w:rsid w:val="003C4F6F"/>
    <w:rsid w:val="003C5492"/>
    <w:rsid w:val="003C550B"/>
    <w:rsid w:val="003C56F7"/>
    <w:rsid w:val="003C5964"/>
    <w:rsid w:val="003C59ED"/>
    <w:rsid w:val="003C5A14"/>
    <w:rsid w:val="003C5DAD"/>
    <w:rsid w:val="003C5E6B"/>
    <w:rsid w:val="003C5ED6"/>
    <w:rsid w:val="003C6201"/>
    <w:rsid w:val="003C6B5F"/>
    <w:rsid w:val="003C6B81"/>
    <w:rsid w:val="003C6CBB"/>
    <w:rsid w:val="003C6CBF"/>
    <w:rsid w:val="003C79D0"/>
    <w:rsid w:val="003C7AD7"/>
    <w:rsid w:val="003C7BEA"/>
    <w:rsid w:val="003C7CBB"/>
    <w:rsid w:val="003C7F63"/>
    <w:rsid w:val="003D03FD"/>
    <w:rsid w:val="003D05B3"/>
    <w:rsid w:val="003D0992"/>
    <w:rsid w:val="003D0FC3"/>
    <w:rsid w:val="003D1014"/>
    <w:rsid w:val="003D1034"/>
    <w:rsid w:val="003D12F3"/>
    <w:rsid w:val="003D142F"/>
    <w:rsid w:val="003D1902"/>
    <w:rsid w:val="003D194C"/>
    <w:rsid w:val="003D19C5"/>
    <w:rsid w:val="003D1A18"/>
    <w:rsid w:val="003D1F17"/>
    <w:rsid w:val="003D2655"/>
    <w:rsid w:val="003D2C1D"/>
    <w:rsid w:val="003D2C34"/>
    <w:rsid w:val="003D2FFB"/>
    <w:rsid w:val="003D31B9"/>
    <w:rsid w:val="003D3538"/>
    <w:rsid w:val="003D3568"/>
    <w:rsid w:val="003D356F"/>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B2A"/>
    <w:rsid w:val="003D4C62"/>
    <w:rsid w:val="003D5277"/>
    <w:rsid w:val="003D529C"/>
    <w:rsid w:val="003D534F"/>
    <w:rsid w:val="003D5361"/>
    <w:rsid w:val="003D54A0"/>
    <w:rsid w:val="003D54E2"/>
    <w:rsid w:val="003D5656"/>
    <w:rsid w:val="003D5969"/>
    <w:rsid w:val="003D5B45"/>
    <w:rsid w:val="003D5C63"/>
    <w:rsid w:val="003D5CBF"/>
    <w:rsid w:val="003D5DA3"/>
    <w:rsid w:val="003D5E35"/>
    <w:rsid w:val="003D6089"/>
    <w:rsid w:val="003D60B6"/>
    <w:rsid w:val="003D64EE"/>
    <w:rsid w:val="003D6672"/>
    <w:rsid w:val="003D66D2"/>
    <w:rsid w:val="003D67DB"/>
    <w:rsid w:val="003D6CAC"/>
    <w:rsid w:val="003D729E"/>
    <w:rsid w:val="003D72D5"/>
    <w:rsid w:val="003D77F8"/>
    <w:rsid w:val="003D7C51"/>
    <w:rsid w:val="003D7E3F"/>
    <w:rsid w:val="003E0282"/>
    <w:rsid w:val="003E034F"/>
    <w:rsid w:val="003E0473"/>
    <w:rsid w:val="003E056F"/>
    <w:rsid w:val="003E0643"/>
    <w:rsid w:val="003E07AE"/>
    <w:rsid w:val="003E0811"/>
    <w:rsid w:val="003E0CB5"/>
    <w:rsid w:val="003E1068"/>
    <w:rsid w:val="003E1191"/>
    <w:rsid w:val="003E14FC"/>
    <w:rsid w:val="003E1D38"/>
    <w:rsid w:val="003E2075"/>
    <w:rsid w:val="003E20CF"/>
    <w:rsid w:val="003E2269"/>
    <w:rsid w:val="003E2315"/>
    <w:rsid w:val="003E24E5"/>
    <w:rsid w:val="003E2586"/>
    <w:rsid w:val="003E258B"/>
    <w:rsid w:val="003E28FB"/>
    <w:rsid w:val="003E2976"/>
    <w:rsid w:val="003E3151"/>
    <w:rsid w:val="003E331E"/>
    <w:rsid w:val="003E33B8"/>
    <w:rsid w:val="003E349D"/>
    <w:rsid w:val="003E3803"/>
    <w:rsid w:val="003E390F"/>
    <w:rsid w:val="003E3A52"/>
    <w:rsid w:val="003E3B8E"/>
    <w:rsid w:val="003E3E85"/>
    <w:rsid w:val="003E429D"/>
    <w:rsid w:val="003E42A0"/>
    <w:rsid w:val="003E4858"/>
    <w:rsid w:val="003E4AB1"/>
    <w:rsid w:val="003E4B59"/>
    <w:rsid w:val="003E4BD7"/>
    <w:rsid w:val="003E557D"/>
    <w:rsid w:val="003E5586"/>
    <w:rsid w:val="003E57DB"/>
    <w:rsid w:val="003E58E8"/>
    <w:rsid w:val="003E58FC"/>
    <w:rsid w:val="003E59B2"/>
    <w:rsid w:val="003E5A35"/>
    <w:rsid w:val="003E5A53"/>
    <w:rsid w:val="003E5C1F"/>
    <w:rsid w:val="003E6316"/>
    <w:rsid w:val="003E631C"/>
    <w:rsid w:val="003E6490"/>
    <w:rsid w:val="003E67EE"/>
    <w:rsid w:val="003E6884"/>
    <w:rsid w:val="003E6AC5"/>
    <w:rsid w:val="003E6F93"/>
    <w:rsid w:val="003E6FDC"/>
    <w:rsid w:val="003E7527"/>
    <w:rsid w:val="003E781E"/>
    <w:rsid w:val="003E7AD1"/>
    <w:rsid w:val="003E7E51"/>
    <w:rsid w:val="003F0096"/>
    <w:rsid w:val="003F00C3"/>
    <w:rsid w:val="003F018F"/>
    <w:rsid w:val="003F0381"/>
    <w:rsid w:val="003F045C"/>
    <w:rsid w:val="003F0649"/>
    <w:rsid w:val="003F0735"/>
    <w:rsid w:val="003F073C"/>
    <w:rsid w:val="003F083B"/>
    <w:rsid w:val="003F0849"/>
    <w:rsid w:val="003F0850"/>
    <w:rsid w:val="003F0B1A"/>
    <w:rsid w:val="003F0C36"/>
    <w:rsid w:val="003F0D12"/>
    <w:rsid w:val="003F0D52"/>
    <w:rsid w:val="003F107B"/>
    <w:rsid w:val="003F124E"/>
    <w:rsid w:val="003F12C3"/>
    <w:rsid w:val="003F132D"/>
    <w:rsid w:val="003F1561"/>
    <w:rsid w:val="003F1589"/>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18C"/>
    <w:rsid w:val="003F324F"/>
    <w:rsid w:val="003F33BC"/>
    <w:rsid w:val="003F36C4"/>
    <w:rsid w:val="003F38DA"/>
    <w:rsid w:val="003F38FA"/>
    <w:rsid w:val="003F3B02"/>
    <w:rsid w:val="003F3D4E"/>
    <w:rsid w:val="003F3F2F"/>
    <w:rsid w:val="003F4271"/>
    <w:rsid w:val="003F44D4"/>
    <w:rsid w:val="003F477E"/>
    <w:rsid w:val="003F4B04"/>
    <w:rsid w:val="003F4D8A"/>
    <w:rsid w:val="003F4E2C"/>
    <w:rsid w:val="003F4F93"/>
    <w:rsid w:val="003F514D"/>
    <w:rsid w:val="003F515E"/>
    <w:rsid w:val="003F591D"/>
    <w:rsid w:val="003F5BD9"/>
    <w:rsid w:val="003F5E09"/>
    <w:rsid w:val="003F645F"/>
    <w:rsid w:val="003F6646"/>
    <w:rsid w:val="003F6BB7"/>
    <w:rsid w:val="003F6CD2"/>
    <w:rsid w:val="003F6D0D"/>
    <w:rsid w:val="003F6DC5"/>
    <w:rsid w:val="003F737A"/>
    <w:rsid w:val="003F768A"/>
    <w:rsid w:val="003F788D"/>
    <w:rsid w:val="003F7936"/>
    <w:rsid w:val="003F7A39"/>
    <w:rsid w:val="003F7B75"/>
    <w:rsid w:val="003F7BFC"/>
    <w:rsid w:val="003F7D5C"/>
    <w:rsid w:val="0040037B"/>
    <w:rsid w:val="004008FE"/>
    <w:rsid w:val="00400CFB"/>
    <w:rsid w:val="00400D92"/>
    <w:rsid w:val="0040126E"/>
    <w:rsid w:val="0040140B"/>
    <w:rsid w:val="004020D4"/>
    <w:rsid w:val="00402135"/>
    <w:rsid w:val="00402147"/>
    <w:rsid w:val="004021B6"/>
    <w:rsid w:val="00402343"/>
    <w:rsid w:val="004025FD"/>
    <w:rsid w:val="0040270F"/>
    <w:rsid w:val="0040274F"/>
    <w:rsid w:val="004028EF"/>
    <w:rsid w:val="00402B47"/>
    <w:rsid w:val="00402C1D"/>
    <w:rsid w:val="00402D3E"/>
    <w:rsid w:val="00402DA2"/>
    <w:rsid w:val="00402F71"/>
    <w:rsid w:val="00402FCE"/>
    <w:rsid w:val="00403023"/>
    <w:rsid w:val="00403506"/>
    <w:rsid w:val="00403710"/>
    <w:rsid w:val="004039EC"/>
    <w:rsid w:val="00403B83"/>
    <w:rsid w:val="00403D32"/>
    <w:rsid w:val="00403F9A"/>
    <w:rsid w:val="00404070"/>
    <w:rsid w:val="004041F3"/>
    <w:rsid w:val="00404670"/>
    <w:rsid w:val="004047C4"/>
    <w:rsid w:val="0040481C"/>
    <w:rsid w:val="00404A8B"/>
    <w:rsid w:val="0040523D"/>
    <w:rsid w:val="004052F1"/>
    <w:rsid w:val="00405524"/>
    <w:rsid w:val="0040553B"/>
    <w:rsid w:val="0040570B"/>
    <w:rsid w:val="00405751"/>
    <w:rsid w:val="00405A3E"/>
    <w:rsid w:val="00405AAA"/>
    <w:rsid w:val="00405AB5"/>
    <w:rsid w:val="00405E4E"/>
    <w:rsid w:val="00405ED0"/>
    <w:rsid w:val="00405EDB"/>
    <w:rsid w:val="00405FB1"/>
    <w:rsid w:val="004062DC"/>
    <w:rsid w:val="0040639A"/>
    <w:rsid w:val="00406460"/>
    <w:rsid w:val="004066BB"/>
    <w:rsid w:val="00406B16"/>
    <w:rsid w:val="0040733C"/>
    <w:rsid w:val="00407808"/>
    <w:rsid w:val="0040793C"/>
    <w:rsid w:val="00407B4C"/>
    <w:rsid w:val="00407BC4"/>
    <w:rsid w:val="00407FB5"/>
    <w:rsid w:val="004104EE"/>
    <w:rsid w:val="00410550"/>
    <w:rsid w:val="004109E0"/>
    <w:rsid w:val="00410DB6"/>
    <w:rsid w:val="00411B81"/>
    <w:rsid w:val="00411BBF"/>
    <w:rsid w:val="00411C44"/>
    <w:rsid w:val="00411E05"/>
    <w:rsid w:val="004120A6"/>
    <w:rsid w:val="004122C6"/>
    <w:rsid w:val="00412461"/>
    <w:rsid w:val="00412546"/>
    <w:rsid w:val="00412A89"/>
    <w:rsid w:val="00412A96"/>
    <w:rsid w:val="00412CBF"/>
    <w:rsid w:val="00412DD8"/>
    <w:rsid w:val="00413053"/>
    <w:rsid w:val="0041319C"/>
    <w:rsid w:val="004132C9"/>
    <w:rsid w:val="0041362B"/>
    <w:rsid w:val="0041362E"/>
    <w:rsid w:val="004137B6"/>
    <w:rsid w:val="004138BE"/>
    <w:rsid w:val="00413984"/>
    <w:rsid w:val="00413A54"/>
    <w:rsid w:val="00413C10"/>
    <w:rsid w:val="00413CD9"/>
    <w:rsid w:val="00413F7C"/>
    <w:rsid w:val="00413F9A"/>
    <w:rsid w:val="004140CA"/>
    <w:rsid w:val="00414335"/>
    <w:rsid w:val="004145C4"/>
    <w:rsid w:val="004145E8"/>
    <w:rsid w:val="0041473E"/>
    <w:rsid w:val="0041489B"/>
    <w:rsid w:val="004149DC"/>
    <w:rsid w:val="00414A47"/>
    <w:rsid w:val="00414C65"/>
    <w:rsid w:val="00414EF3"/>
    <w:rsid w:val="004154B3"/>
    <w:rsid w:val="004154F5"/>
    <w:rsid w:val="00415948"/>
    <w:rsid w:val="00415D76"/>
    <w:rsid w:val="00415E1C"/>
    <w:rsid w:val="00415E69"/>
    <w:rsid w:val="00415F43"/>
    <w:rsid w:val="0041606E"/>
    <w:rsid w:val="00416256"/>
    <w:rsid w:val="004163E5"/>
    <w:rsid w:val="0041641E"/>
    <w:rsid w:val="00416665"/>
    <w:rsid w:val="004166AA"/>
    <w:rsid w:val="004168DB"/>
    <w:rsid w:val="004169CC"/>
    <w:rsid w:val="00416A67"/>
    <w:rsid w:val="00416ACB"/>
    <w:rsid w:val="00416E5C"/>
    <w:rsid w:val="004179BB"/>
    <w:rsid w:val="00417F6C"/>
    <w:rsid w:val="00420471"/>
    <w:rsid w:val="004205F2"/>
    <w:rsid w:val="00420940"/>
    <w:rsid w:val="004209B9"/>
    <w:rsid w:val="00420D0B"/>
    <w:rsid w:val="00420DBE"/>
    <w:rsid w:val="00420E4C"/>
    <w:rsid w:val="00420F14"/>
    <w:rsid w:val="00421ADC"/>
    <w:rsid w:val="00421D32"/>
    <w:rsid w:val="00421DCF"/>
    <w:rsid w:val="00421F52"/>
    <w:rsid w:val="00422341"/>
    <w:rsid w:val="0042248D"/>
    <w:rsid w:val="004226CC"/>
    <w:rsid w:val="00422702"/>
    <w:rsid w:val="00422E6F"/>
    <w:rsid w:val="004233CB"/>
    <w:rsid w:val="0042340A"/>
    <w:rsid w:val="004235E6"/>
    <w:rsid w:val="00423641"/>
    <w:rsid w:val="004237F1"/>
    <w:rsid w:val="00423DA5"/>
    <w:rsid w:val="004241C4"/>
    <w:rsid w:val="004244ED"/>
    <w:rsid w:val="00424E1D"/>
    <w:rsid w:val="0042534B"/>
    <w:rsid w:val="00425426"/>
    <w:rsid w:val="00425531"/>
    <w:rsid w:val="00425902"/>
    <w:rsid w:val="00425D2F"/>
    <w:rsid w:val="00426015"/>
    <w:rsid w:val="00426266"/>
    <w:rsid w:val="00426476"/>
    <w:rsid w:val="00426706"/>
    <w:rsid w:val="004276C6"/>
    <w:rsid w:val="00427738"/>
    <w:rsid w:val="00430001"/>
    <w:rsid w:val="00430753"/>
    <w:rsid w:val="004308FC"/>
    <w:rsid w:val="00430947"/>
    <w:rsid w:val="0043099A"/>
    <w:rsid w:val="00430A2D"/>
    <w:rsid w:val="00430CB5"/>
    <w:rsid w:val="00431111"/>
    <w:rsid w:val="004312B0"/>
    <w:rsid w:val="00431505"/>
    <w:rsid w:val="0043182A"/>
    <w:rsid w:val="0043190D"/>
    <w:rsid w:val="00431AF0"/>
    <w:rsid w:val="00431B77"/>
    <w:rsid w:val="00431CBF"/>
    <w:rsid w:val="00431FFC"/>
    <w:rsid w:val="00432053"/>
    <w:rsid w:val="004320AB"/>
    <w:rsid w:val="0043213A"/>
    <w:rsid w:val="0043221E"/>
    <w:rsid w:val="0043244F"/>
    <w:rsid w:val="00432469"/>
    <w:rsid w:val="0043260B"/>
    <w:rsid w:val="0043276C"/>
    <w:rsid w:val="00432B99"/>
    <w:rsid w:val="00432DB6"/>
    <w:rsid w:val="004330F4"/>
    <w:rsid w:val="004331CA"/>
    <w:rsid w:val="00433590"/>
    <w:rsid w:val="004337A2"/>
    <w:rsid w:val="004338B1"/>
    <w:rsid w:val="0043393D"/>
    <w:rsid w:val="00433A5C"/>
    <w:rsid w:val="00433D4F"/>
    <w:rsid w:val="00433DE4"/>
    <w:rsid w:val="00433E7B"/>
    <w:rsid w:val="004344C7"/>
    <w:rsid w:val="00434587"/>
    <w:rsid w:val="004346EC"/>
    <w:rsid w:val="00434769"/>
    <w:rsid w:val="004347C8"/>
    <w:rsid w:val="0043499C"/>
    <w:rsid w:val="00434A24"/>
    <w:rsid w:val="00434AF6"/>
    <w:rsid w:val="00435274"/>
    <w:rsid w:val="004352AD"/>
    <w:rsid w:val="0043545D"/>
    <w:rsid w:val="0043547E"/>
    <w:rsid w:val="004355F6"/>
    <w:rsid w:val="00435FE2"/>
    <w:rsid w:val="0043623C"/>
    <w:rsid w:val="0043648B"/>
    <w:rsid w:val="0043649E"/>
    <w:rsid w:val="004369F3"/>
    <w:rsid w:val="00436E2F"/>
    <w:rsid w:val="00436EAB"/>
    <w:rsid w:val="004376CE"/>
    <w:rsid w:val="00437812"/>
    <w:rsid w:val="004379F4"/>
    <w:rsid w:val="00437E9C"/>
    <w:rsid w:val="004403AC"/>
    <w:rsid w:val="00440827"/>
    <w:rsid w:val="00440E37"/>
    <w:rsid w:val="0044126D"/>
    <w:rsid w:val="004414C9"/>
    <w:rsid w:val="00441592"/>
    <w:rsid w:val="00441B7E"/>
    <w:rsid w:val="00441CA0"/>
    <w:rsid w:val="00441D49"/>
    <w:rsid w:val="00441D9B"/>
    <w:rsid w:val="00441E49"/>
    <w:rsid w:val="004422E9"/>
    <w:rsid w:val="004422EA"/>
    <w:rsid w:val="004423FF"/>
    <w:rsid w:val="0044245A"/>
    <w:rsid w:val="0044247E"/>
    <w:rsid w:val="0044256A"/>
    <w:rsid w:val="004425F2"/>
    <w:rsid w:val="004429C7"/>
    <w:rsid w:val="00442E51"/>
    <w:rsid w:val="004431BA"/>
    <w:rsid w:val="00443485"/>
    <w:rsid w:val="004434F4"/>
    <w:rsid w:val="004435A1"/>
    <w:rsid w:val="004438B0"/>
    <w:rsid w:val="00443D0E"/>
    <w:rsid w:val="00443DCA"/>
    <w:rsid w:val="0044489A"/>
    <w:rsid w:val="00444AE2"/>
    <w:rsid w:val="00444C75"/>
    <w:rsid w:val="00444F44"/>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7EE"/>
    <w:rsid w:val="004468F5"/>
    <w:rsid w:val="00446AC6"/>
    <w:rsid w:val="00446D07"/>
    <w:rsid w:val="004472BD"/>
    <w:rsid w:val="00447335"/>
    <w:rsid w:val="004473CE"/>
    <w:rsid w:val="0044759B"/>
    <w:rsid w:val="00447627"/>
    <w:rsid w:val="0044762C"/>
    <w:rsid w:val="00447BFE"/>
    <w:rsid w:val="00447F54"/>
    <w:rsid w:val="0045037E"/>
    <w:rsid w:val="004505B0"/>
    <w:rsid w:val="0045070C"/>
    <w:rsid w:val="00450B7E"/>
    <w:rsid w:val="00450F2A"/>
    <w:rsid w:val="0045134F"/>
    <w:rsid w:val="0045136B"/>
    <w:rsid w:val="004516B2"/>
    <w:rsid w:val="004517FE"/>
    <w:rsid w:val="004518C8"/>
    <w:rsid w:val="00451A10"/>
    <w:rsid w:val="00451A62"/>
    <w:rsid w:val="00451C7E"/>
    <w:rsid w:val="004529FD"/>
    <w:rsid w:val="004532D7"/>
    <w:rsid w:val="00453322"/>
    <w:rsid w:val="00453518"/>
    <w:rsid w:val="00453614"/>
    <w:rsid w:val="00453BB6"/>
    <w:rsid w:val="00453CAA"/>
    <w:rsid w:val="00454358"/>
    <w:rsid w:val="00454562"/>
    <w:rsid w:val="00454624"/>
    <w:rsid w:val="00454774"/>
    <w:rsid w:val="00454841"/>
    <w:rsid w:val="0045488A"/>
    <w:rsid w:val="00454B45"/>
    <w:rsid w:val="00454DCC"/>
    <w:rsid w:val="00455113"/>
    <w:rsid w:val="004551B7"/>
    <w:rsid w:val="00455229"/>
    <w:rsid w:val="00455565"/>
    <w:rsid w:val="00455787"/>
    <w:rsid w:val="00455960"/>
    <w:rsid w:val="00455B3A"/>
    <w:rsid w:val="00455BCB"/>
    <w:rsid w:val="00456175"/>
    <w:rsid w:val="0045628D"/>
    <w:rsid w:val="00456421"/>
    <w:rsid w:val="0045646C"/>
    <w:rsid w:val="004565BB"/>
    <w:rsid w:val="004565D9"/>
    <w:rsid w:val="004567A2"/>
    <w:rsid w:val="00456DAB"/>
    <w:rsid w:val="00456DAD"/>
    <w:rsid w:val="00456F88"/>
    <w:rsid w:val="00457090"/>
    <w:rsid w:val="0045709B"/>
    <w:rsid w:val="00457159"/>
    <w:rsid w:val="00457314"/>
    <w:rsid w:val="00457656"/>
    <w:rsid w:val="004576D6"/>
    <w:rsid w:val="00457737"/>
    <w:rsid w:val="00457755"/>
    <w:rsid w:val="00457825"/>
    <w:rsid w:val="00457C21"/>
    <w:rsid w:val="00457C34"/>
    <w:rsid w:val="00457D9A"/>
    <w:rsid w:val="00457DA9"/>
    <w:rsid w:val="00457F0D"/>
    <w:rsid w:val="00457FCA"/>
    <w:rsid w:val="004602D9"/>
    <w:rsid w:val="00460589"/>
    <w:rsid w:val="00460911"/>
    <w:rsid w:val="00460BBD"/>
    <w:rsid w:val="00460C45"/>
    <w:rsid w:val="00460CC3"/>
    <w:rsid w:val="00460E00"/>
    <w:rsid w:val="00460E86"/>
    <w:rsid w:val="00461065"/>
    <w:rsid w:val="0046119C"/>
    <w:rsid w:val="004615BD"/>
    <w:rsid w:val="00461703"/>
    <w:rsid w:val="004617DB"/>
    <w:rsid w:val="00461BE3"/>
    <w:rsid w:val="00461C10"/>
    <w:rsid w:val="0046283C"/>
    <w:rsid w:val="00462C6C"/>
    <w:rsid w:val="00462DDC"/>
    <w:rsid w:val="0046326F"/>
    <w:rsid w:val="0046350F"/>
    <w:rsid w:val="00463513"/>
    <w:rsid w:val="00463690"/>
    <w:rsid w:val="00463699"/>
    <w:rsid w:val="00463CF5"/>
    <w:rsid w:val="00463F39"/>
    <w:rsid w:val="00464021"/>
    <w:rsid w:val="00464431"/>
    <w:rsid w:val="004646B4"/>
    <w:rsid w:val="004646C3"/>
    <w:rsid w:val="0046482A"/>
    <w:rsid w:val="00464A88"/>
    <w:rsid w:val="00464B01"/>
    <w:rsid w:val="00464B59"/>
    <w:rsid w:val="00464D41"/>
    <w:rsid w:val="00464EAC"/>
    <w:rsid w:val="00464F97"/>
    <w:rsid w:val="004651A0"/>
    <w:rsid w:val="0046548A"/>
    <w:rsid w:val="004654BB"/>
    <w:rsid w:val="00465742"/>
    <w:rsid w:val="00465B27"/>
    <w:rsid w:val="00465FB9"/>
    <w:rsid w:val="00466128"/>
    <w:rsid w:val="00466532"/>
    <w:rsid w:val="00466534"/>
    <w:rsid w:val="0046659F"/>
    <w:rsid w:val="00466C5A"/>
    <w:rsid w:val="00466CBE"/>
    <w:rsid w:val="00467488"/>
    <w:rsid w:val="0046777B"/>
    <w:rsid w:val="00467D52"/>
    <w:rsid w:val="00467F60"/>
    <w:rsid w:val="00470101"/>
    <w:rsid w:val="0047083E"/>
    <w:rsid w:val="00470B8A"/>
    <w:rsid w:val="00470DB5"/>
    <w:rsid w:val="00470E66"/>
    <w:rsid w:val="00470EB5"/>
    <w:rsid w:val="00471030"/>
    <w:rsid w:val="004711D3"/>
    <w:rsid w:val="00471495"/>
    <w:rsid w:val="004716DF"/>
    <w:rsid w:val="0047181A"/>
    <w:rsid w:val="00471964"/>
    <w:rsid w:val="00471984"/>
    <w:rsid w:val="00471BA2"/>
    <w:rsid w:val="00471E44"/>
    <w:rsid w:val="00472224"/>
    <w:rsid w:val="0047234B"/>
    <w:rsid w:val="00472419"/>
    <w:rsid w:val="0047252F"/>
    <w:rsid w:val="00472681"/>
    <w:rsid w:val="0047286B"/>
    <w:rsid w:val="00472E27"/>
    <w:rsid w:val="00472E55"/>
    <w:rsid w:val="00472E6C"/>
    <w:rsid w:val="004731B3"/>
    <w:rsid w:val="00473248"/>
    <w:rsid w:val="00473300"/>
    <w:rsid w:val="004738C4"/>
    <w:rsid w:val="004739D3"/>
    <w:rsid w:val="00473A1B"/>
    <w:rsid w:val="00473D8F"/>
    <w:rsid w:val="00473F81"/>
    <w:rsid w:val="004740FC"/>
    <w:rsid w:val="00474220"/>
    <w:rsid w:val="004743C8"/>
    <w:rsid w:val="00474456"/>
    <w:rsid w:val="0047461B"/>
    <w:rsid w:val="00474686"/>
    <w:rsid w:val="004746B7"/>
    <w:rsid w:val="004748A1"/>
    <w:rsid w:val="00474A57"/>
    <w:rsid w:val="00474C35"/>
    <w:rsid w:val="00474DA2"/>
    <w:rsid w:val="00474E48"/>
    <w:rsid w:val="00474E54"/>
    <w:rsid w:val="00474FBB"/>
    <w:rsid w:val="00474FD4"/>
    <w:rsid w:val="00475015"/>
    <w:rsid w:val="00475252"/>
    <w:rsid w:val="004752D3"/>
    <w:rsid w:val="004752E8"/>
    <w:rsid w:val="0047542A"/>
    <w:rsid w:val="004754E1"/>
    <w:rsid w:val="004756A8"/>
    <w:rsid w:val="00475CE0"/>
    <w:rsid w:val="004762B2"/>
    <w:rsid w:val="00476821"/>
    <w:rsid w:val="00476827"/>
    <w:rsid w:val="004768FB"/>
    <w:rsid w:val="00476987"/>
    <w:rsid w:val="00476B36"/>
    <w:rsid w:val="00476BBC"/>
    <w:rsid w:val="00476BD4"/>
    <w:rsid w:val="00476C6F"/>
    <w:rsid w:val="00476CB5"/>
    <w:rsid w:val="00477383"/>
    <w:rsid w:val="00477736"/>
    <w:rsid w:val="00477949"/>
    <w:rsid w:val="00477AFD"/>
    <w:rsid w:val="00477C35"/>
    <w:rsid w:val="00477CFF"/>
    <w:rsid w:val="00477E26"/>
    <w:rsid w:val="00477EAE"/>
    <w:rsid w:val="00477F09"/>
    <w:rsid w:val="00477FB9"/>
    <w:rsid w:val="004801D3"/>
    <w:rsid w:val="00480258"/>
    <w:rsid w:val="00480465"/>
    <w:rsid w:val="00480916"/>
    <w:rsid w:val="00480988"/>
    <w:rsid w:val="00480E05"/>
    <w:rsid w:val="00480F25"/>
    <w:rsid w:val="00480FBD"/>
    <w:rsid w:val="00481007"/>
    <w:rsid w:val="004812E6"/>
    <w:rsid w:val="00481394"/>
    <w:rsid w:val="00481397"/>
    <w:rsid w:val="00481438"/>
    <w:rsid w:val="004816BE"/>
    <w:rsid w:val="0048197B"/>
    <w:rsid w:val="00481E9D"/>
    <w:rsid w:val="004822DB"/>
    <w:rsid w:val="00482302"/>
    <w:rsid w:val="0048254A"/>
    <w:rsid w:val="00482751"/>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E83"/>
    <w:rsid w:val="0048510D"/>
    <w:rsid w:val="00485159"/>
    <w:rsid w:val="00485193"/>
    <w:rsid w:val="0048540F"/>
    <w:rsid w:val="004858C6"/>
    <w:rsid w:val="00485970"/>
    <w:rsid w:val="00485BA7"/>
    <w:rsid w:val="00485C0D"/>
    <w:rsid w:val="00485C35"/>
    <w:rsid w:val="00485F7D"/>
    <w:rsid w:val="00486575"/>
    <w:rsid w:val="004866D0"/>
    <w:rsid w:val="004868E0"/>
    <w:rsid w:val="004868F4"/>
    <w:rsid w:val="00486936"/>
    <w:rsid w:val="00486A01"/>
    <w:rsid w:val="00486C50"/>
    <w:rsid w:val="00486E7B"/>
    <w:rsid w:val="00486E9F"/>
    <w:rsid w:val="004870B0"/>
    <w:rsid w:val="00487247"/>
    <w:rsid w:val="00487B12"/>
    <w:rsid w:val="00487B59"/>
    <w:rsid w:val="00487B8A"/>
    <w:rsid w:val="00487E53"/>
    <w:rsid w:val="00490043"/>
    <w:rsid w:val="00490589"/>
    <w:rsid w:val="0049064A"/>
    <w:rsid w:val="00490C9E"/>
    <w:rsid w:val="00490CCD"/>
    <w:rsid w:val="004911BC"/>
    <w:rsid w:val="0049162F"/>
    <w:rsid w:val="00492469"/>
    <w:rsid w:val="00492D44"/>
    <w:rsid w:val="004931AD"/>
    <w:rsid w:val="004935D5"/>
    <w:rsid w:val="00493820"/>
    <w:rsid w:val="00493895"/>
    <w:rsid w:val="00493996"/>
    <w:rsid w:val="00493C77"/>
    <w:rsid w:val="00494242"/>
    <w:rsid w:val="0049445E"/>
    <w:rsid w:val="0049446C"/>
    <w:rsid w:val="004945D6"/>
    <w:rsid w:val="00494B65"/>
    <w:rsid w:val="00494D1A"/>
    <w:rsid w:val="00494E3E"/>
    <w:rsid w:val="00494E8E"/>
    <w:rsid w:val="00494EAB"/>
    <w:rsid w:val="00494F26"/>
    <w:rsid w:val="00494F67"/>
    <w:rsid w:val="00495423"/>
    <w:rsid w:val="004955BC"/>
    <w:rsid w:val="00495676"/>
    <w:rsid w:val="00495A17"/>
    <w:rsid w:val="00495D63"/>
    <w:rsid w:val="00495FD3"/>
    <w:rsid w:val="00496012"/>
    <w:rsid w:val="0049607A"/>
    <w:rsid w:val="0049629E"/>
    <w:rsid w:val="0049648F"/>
    <w:rsid w:val="00496599"/>
    <w:rsid w:val="00496606"/>
    <w:rsid w:val="004967A9"/>
    <w:rsid w:val="0049680D"/>
    <w:rsid w:val="00496F05"/>
    <w:rsid w:val="0049731D"/>
    <w:rsid w:val="00497370"/>
    <w:rsid w:val="004973F3"/>
    <w:rsid w:val="0049741F"/>
    <w:rsid w:val="00497767"/>
    <w:rsid w:val="004977FD"/>
    <w:rsid w:val="00497A90"/>
    <w:rsid w:val="00497F2A"/>
    <w:rsid w:val="004A0675"/>
    <w:rsid w:val="004A0F39"/>
    <w:rsid w:val="004A1185"/>
    <w:rsid w:val="004A126F"/>
    <w:rsid w:val="004A1428"/>
    <w:rsid w:val="004A144F"/>
    <w:rsid w:val="004A152B"/>
    <w:rsid w:val="004A1D93"/>
    <w:rsid w:val="004A1EB5"/>
    <w:rsid w:val="004A2173"/>
    <w:rsid w:val="004A2184"/>
    <w:rsid w:val="004A2477"/>
    <w:rsid w:val="004A251F"/>
    <w:rsid w:val="004A2808"/>
    <w:rsid w:val="004A2A6A"/>
    <w:rsid w:val="004A2C8C"/>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8D0"/>
    <w:rsid w:val="004A49B1"/>
    <w:rsid w:val="004A4A2D"/>
    <w:rsid w:val="004A4B83"/>
    <w:rsid w:val="004A4BBE"/>
    <w:rsid w:val="004A4C1B"/>
    <w:rsid w:val="004A5046"/>
    <w:rsid w:val="004A5101"/>
    <w:rsid w:val="004A519F"/>
    <w:rsid w:val="004A565E"/>
    <w:rsid w:val="004A5A26"/>
    <w:rsid w:val="004A5BD3"/>
    <w:rsid w:val="004A5D55"/>
    <w:rsid w:val="004A5DF3"/>
    <w:rsid w:val="004A6134"/>
    <w:rsid w:val="004A6283"/>
    <w:rsid w:val="004A639E"/>
    <w:rsid w:val="004A6589"/>
    <w:rsid w:val="004A695F"/>
    <w:rsid w:val="004A6BD7"/>
    <w:rsid w:val="004A7092"/>
    <w:rsid w:val="004A7437"/>
    <w:rsid w:val="004A74BE"/>
    <w:rsid w:val="004A764E"/>
    <w:rsid w:val="004A7B08"/>
    <w:rsid w:val="004A7B7A"/>
    <w:rsid w:val="004A7C2C"/>
    <w:rsid w:val="004B043A"/>
    <w:rsid w:val="004B09C0"/>
    <w:rsid w:val="004B0A85"/>
    <w:rsid w:val="004B0B98"/>
    <w:rsid w:val="004B11A5"/>
    <w:rsid w:val="004B139A"/>
    <w:rsid w:val="004B19CA"/>
    <w:rsid w:val="004B19FC"/>
    <w:rsid w:val="004B1BFB"/>
    <w:rsid w:val="004B1C92"/>
    <w:rsid w:val="004B1E2E"/>
    <w:rsid w:val="004B1E63"/>
    <w:rsid w:val="004B2A5E"/>
    <w:rsid w:val="004B2D12"/>
    <w:rsid w:val="004B3065"/>
    <w:rsid w:val="004B3675"/>
    <w:rsid w:val="004B38E7"/>
    <w:rsid w:val="004B3ED3"/>
    <w:rsid w:val="004B4464"/>
    <w:rsid w:val="004B44A2"/>
    <w:rsid w:val="004B44D6"/>
    <w:rsid w:val="004B4517"/>
    <w:rsid w:val="004B461F"/>
    <w:rsid w:val="004B49E6"/>
    <w:rsid w:val="004B4D2F"/>
    <w:rsid w:val="004B4D69"/>
    <w:rsid w:val="004B4DE4"/>
    <w:rsid w:val="004B4DEB"/>
    <w:rsid w:val="004B4E0F"/>
    <w:rsid w:val="004B5145"/>
    <w:rsid w:val="004B542B"/>
    <w:rsid w:val="004B54F8"/>
    <w:rsid w:val="004B55CE"/>
    <w:rsid w:val="004B5C4A"/>
    <w:rsid w:val="004B62B5"/>
    <w:rsid w:val="004B63A8"/>
    <w:rsid w:val="004B6698"/>
    <w:rsid w:val="004B69AE"/>
    <w:rsid w:val="004B6A5A"/>
    <w:rsid w:val="004B6C16"/>
    <w:rsid w:val="004B7515"/>
    <w:rsid w:val="004B786E"/>
    <w:rsid w:val="004B7980"/>
    <w:rsid w:val="004B79C9"/>
    <w:rsid w:val="004B7CBC"/>
    <w:rsid w:val="004B7D3D"/>
    <w:rsid w:val="004B7E99"/>
    <w:rsid w:val="004B7EBA"/>
    <w:rsid w:val="004C01A8"/>
    <w:rsid w:val="004C0598"/>
    <w:rsid w:val="004C07C2"/>
    <w:rsid w:val="004C082E"/>
    <w:rsid w:val="004C0BF6"/>
    <w:rsid w:val="004C0CB0"/>
    <w:rsid w:val="004C0D13"/>
    <w:rsid w:val="004C11D1"/>
    <w:rsid w:val="004C148A"/>
    <w:rsid w:val="004C17E7"/>
    <w:rsid w:val="004C1840"/>
    <w:rsid w:val="004C185C"/>
    <w:rsid w:val="004C1A18"/>
    <w:rsid w:val="004C21DA"/>
    <w:rsid w:val="004C2294"/>
    <w:rsid w:val="004C2477"/>
    <w:rsid w:val="004C24C9"/>
    <w:rsid w:val="004C252E"/>
    <w:rsid w:val="004C2531"/>
    <w:rsid w:val="004C2983"/>
    <w:rsid w:val="004C2B04"/>
    <w:rsid w:val="004C2FE7"/>
    <w:rsid w:val="004C300B"/>
    <w:rsid w:val="004C30AE"/>
    <w:rsid w:val="004C313C"/>
    <w:rsid w:val="004C31B6"/>
    <w:rsid w:val="004C3209"/>
    <w:rsid w:val="004C34EE"/>
    <w:rsid w:val="004C3678"/>
    <w:rsid w:val="004C3BBB"/>
    <w:rsid w:val="004C4A79"/>
    <w:rsid w:val="004C4CB7"/>
    <w:rsid w:val="004C4DF9"/>
    <w:rsid w:val="004C4EEF"/>
    <w:rsid w:val="004C4F2B"/>
    <w:rsid w:val="004C5263"/>
    <w:rsid w:val="004C5319"/>
    <w:rsid w:val="004C5395"/>
    <w:rsid w:val="004C55CE"/>
    <w:rsid w:val="004C5EF5"/>
    <w:rsid w:val="004C61A9"/>
    <w:rsid w:val="004C621F"/>
    <w:rsid w:val="004C6750"/>
    <w:rsid w:val="004C6B5D"/>
    <w:rsid w:val="004C6B85"/>
    <w:rsid w:val="004C6BBD"/>
    <w:rsid w:val="004C6C17"/>
    <w:rsid w:val="004C6D53"/>
    <w:rsid w:val="004C6D62"/>
    <w:rsid w:val="004C73E6"/>
    <w:rsid w:val="004C77FD"/>
    <w:rsid w:val="004C7948"/>
    <w:rsid w:val="004C7B06"/>
    <w:rsid w:val="004C7BB8"/>
    <w:rsid w:val="004C7C60"/>
    <w:rsid w:val="004D008F"/>
    <w:rsid w:val="004D031D"/>
    <w:rsid w:val="004D0687"/>
    <w:rsid w:val="004D07B4"/>
    <w:rsid w:val="004D08D0"/>
    <w:rsid w:val="004D0AF4"/>
    <w:rsid w:val="004D0C61"/>
    <w:rsid w:val="004D0C64"/>
    <w:rsid w:val="004D0C8B"/>
    <w:rsid w:val="004D0DFE"/>
    <w:rsid w:val="004D0FB4"/>
    <w:rsid w:val="004D11FD"/>
    <w:rsid w:val="004D1B89"/>
    <w:rsid w:val="004D1D91"/>
    <w:rsid w:val="004D1DE4"/>
    <w:rsid w:val="004D20D4"/>
    <w:rsid w:val="004D20DF"/>
    <w:rsid w:val="004D21BF"/>
    <w:rsid w:val="004D22C3"/>
    <w:rsid w:val="004D241B"/>
    <w:rsid w:val="004D2919"/>
    <w:rsid w:val="004D2B86"/>
    <w:rsid w:val="004D2E1A"/>
    <w:rsid w:val="004D2EC2"/>
    <w:rsid w:val="004D31AE"/>
    <w:rsid w:val="004D32E7"/>
    <w:rsid w:val="004D3915"/>
    <w:rsid w:val="004D3A66"/>
    <w:rsid w:val="004D3E74"/>
    <w:rsid w:val="004D40AE"/>
    <w:rsid w:val="004D41C6"/>
    <w:rsid w:val="004D4924"/>
    <w:rsid w:val="004D5298"/>
    <w:rsid w:val="004D52F3"/>
    <w:rsid w:val="004D54C5"/>
    <w:rsid w:val="004D5D60"/>
    <w:rsid w:val="004D6292"/>
    <w:rsid w:val="004D62DD"/>
    <w:rsid w:val="004D6F4D"/>
    <w:rsid w:val="004D6F95"/>
    <w:rsid w:val="004D70CF"/>
    <w:rsid w:val="004D72FE"/>
    <w:rsid w:val="004D7358"/>
    <w:rsid w:val="004D77A8"/>
    <w:rsid w:val="004D789F"/>
    <w:rsid w:val="004D7E91"/>
    <w:rsid w:val="004E003A"/>
    <w:rsid w:val="004E01D1"/>
    <w:rsid w:val="004E0768"/>
    <w:rsid w:val="004E0922"/>
    <w:rsid w:val="004E12B9"/>
    <w:rsid w:val="004E16CA"/>
    <w:rsid w:val="004E1A31"/>
    <w:rsid w:val="004E1C6F"/>
    <w:rsid w:val="004E20E6"/>
    <w:rsid w:val="004E20F6"/>
    <w:rsid w:val="004E2413"/>
    <w:rsid w:val="004E25FB"/>
    <w:rsid w:val="004E262F"/>
    <w:rsid w:val="004E27ED"/>
    <w:rsid w:val="004E2971"/>
    <w:rsid w:val="004E298C"/>
    <w:rsid w:val="004E2DE0"/>
    <w:rsid w:val="004E3487"/>
    <w:rsid w:val="004E37F9"/>
    <w:rsid w:val="004E391B"/>
    <w:rsid w:val="004E3D7D"/>
    <w:rsid w:val="004E3EB5"/>
    <w:rsid w:val="004E4045"/>
    <w:rsid w:val="004E4060"/>
    <w:rsid w:val="004E409A"/>
    <w:rsid w:val="004E4456"/>
    <w:rsid w:val="004E4788"/>
    <w:rsid w:val="004E4B81"/>
    <w:rsid w:val="004E4C49"/>
    <w:rsid w:val="004E5019"/>
    <w:rsid w:val="004E5E23"/>
    <w:rsid w:val="004E60E4"/>
    <w:rsid w:val="004E62A4"/>
    <w:rsid w:val="004E6391"/>
    <w:rsid w:val="004E65F4"/>
    <w:rsid w:val="004E675C"/>
    <w:rsid w:val="004E685C"/>
    <w:rsid w:val="004E68DA"/>
    <w:rsid w:val="004E68FC"/>
    <w:rsid w:val="004E6A24"/>
    <w:rsid w:val="004E6B8B"/>
    <w:rsid w:val="004E6DB7"/>
    <w:rsid w:val="004E759F"/>
    <w:rsid w:val="004E770F"/>
    <w:rsid w:val="004E7772"/>
    <w:rsid w:val="004E793F"/>
    <w:rsid w:val="004E7A42"/>
    <w:rsid w:val="004E7C7A"/>
    <w:rsid w:val="004E7F04"/>
    <w:rsid w:val="004F0405"/>
    <w:rsid w:val="004F0961"/>
    <w:rsid w:val="004F0D22"/>
    <w:rsid w:val="004F0E25"/>
    <w:rsid w:val="004F0FB9"/>
    <w:rsid w:val="004F1102"/>
    <w:rsid w:val="004F11B9"/>
    <w:rsid w:val="004F176E"/>
    <w:rsid w:val="004F1C3B"/>
    <w:rsid w:val="004F1C8E"/>
    <w:rsid w:val="004F21D8"/>
    <w:rsid w:val="004F2438"/>
    <w:rsid w:val="004F25EF"/>
    <w:rsid w:val="004F2803"/>
    <w:rsid w:val="004F2910"/>
    <w:rsid w:val="004F2E86"/>
    <w:rsid w:val="004F2F7E"/>
    <w:rsid w:val="004F32B5"/>
    <w:rsid w:val="004F3577"/>
    <w:rsid w:val="004F38E2"/>
    <w:rsid w:val="004F3931"/>
    <w:rsid w:val="004F407E"/>
    <w:rsid w:val="004F41CD"/>
    <w:rsid w:val="004F41E5"/>
    <w:rsid w:val="004F46F1"/>
    <w:rsid w:val="004F4833"/>
    <w:rsid w:val="004F49AA"/>
    <w:rsid w:val="004F4FC2"/>
    <w:rsid w:val="004F4FEE"/>
    <w:rsid w:val="004F5178"/>
    <w:rsid w:val="004F517A"/>
    <w:rsid w:val="004F5260"/>
    <w:rsid w:val="004F5479"/>
    <w:rsid w:val="004F5A48"/>
    <w:rsid w:val="004F5F16"/>
    <w:rsid w:val="004F6251"/>
    <w:rsid w:val="004F6718"/>
    <w:rsid w:val="004F69AC"/>
    <w:rsid w:val="004F6C73"/>
    <w:rsid w:val="004F6C9A"/>
    <w:rsid w:val="004F7358"/>
    <w:rsid w:val="004F7528"/>
    <w:rsid w:val="004F7BCA"/>
    <w:rsid w:val="004F7D89"/>
    <w:rsid w:val="004F7E55"/>
    <w:rsid w:val="00500077"/>
    <w:rsid w:val="00500264"/>
    <w:rsid w:val="0050055C"/>
    <w:rsid w:val="0050063F"/>
    <w:rsid w:val="00500866"/>
    <w:rsid w:val="00501280"/>
    <w:rsid w:val="005012D0"/>
    <w:rsid w:val="0050163B"/>
    <w:rsid w:val="00501720"/>
    <w:rsid w:val="00501981"/>
    <w:rsid w:val="00501A85"/>
    <w:rsid w:val="00501BB3"/>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154"/>
    <w:rsid w:val="00503643"/>
    <w:rsid w:val="005036ED"/>
    <w:rsid w:val="0050376D"/>
    <w:rsid w:val="005037C9"/>
    <w:rsid w:val="005038AE"/>
    <w:rsid w:val="00503965"/>
    <w:rsid w:val="00503E7E"/>
    <w:rsid w:val="00504009"/>
    <w:rsid w:val="00504262"/>
    <w:rsid w:val="00504BC1"/>
    <w:rsid w:val="00505014"/>
    <w:rsid w:val="00505134"/>
    <w:rsid w:val="00505332"/>
    <w:rsid w:val="005055D1"/>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324"/>
    <w:rsid w:val="00507421"/>
    <w:rsid w:val="005076EC"/>
    <w:rsid w:val="00507751"/>
    <w:rsid w:val="005078FB"/>
    <w:rsid w:val="00507B35"/>
    <w:rsid w:val="00510103"/>
    <w:rsid w:val="005103BF"/>
    <w:rsid w:val="005109AB"/>
    <w:rsid w:val="00510D74"/>
    <w:rsid w:val="00510D82"/>
    <w:rsid w:val="005112B7"/>
    <w:rsid w:val="00511344"/>
    <w:rsid w:val="0051146C"/>
    <w:rsid w:val="00511626"/>
    <w:rsid w:val="00511669"/>
    <w:rsid w:val="005118E5"/>
    <w:rsid w:val="00511B3C"/>
    <w:rsid w:val="00511C33"/>
    <w:rsid w:val="00511F15"/>
    <w:rsid w:val="0051211A"/>
    <w:rsid w:val="005126EE"/>
    <w:rsid w:val="00512791"/>
    <w:rsid w:val="00512A1D"/>
    <w:rsid w:val="00512D58"/>
    <w:rsid w:val="00512DA8"/>
    <w:rsid w:val="00512E0D"/>
    <w:rsid w:val="0051318C"/>
    <w:rsid w:val="005135B8"/>
    <w:rsid w:val="00513618"/>
    <w:rsid w:val="0051418C"/>
    <w:rsid w:val="005141FC"/>
    <w:rsid w:val="0051424E"/>
    <w:rsid w:val="005142CD"/>
    <w:rsid w:val="005143A6"/>
    <w:rsid w:val="005143C9"/>
    <w:rsid w:val="005143F0"/>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B14"/>
    <w:rsid w:val="00517C63"/>
    <w:rsid w:val="00517D95"/>
    <w:rsid w:val="00517DE0"/>
    <w:rsid w:val="00517E5E"/>
    <w:rsid w:val="00520042"/>
    <w:rsid w:val="00520510"/>
    <w:rsid w:val="00520B5D"/>
    <w:rsid w:val="00520B7A"/>
    <w:rsid w:val="00520C0A"/>
    <w:rsid w:val="00521243"/>
    <w:rsid w:val="00521380"/>
    <w:rsid w:val="00521580"/>
    <w:rsid w:val="00521594"/>
    <w:rsid w:val="0052184B"/>
    <w:rsid w:val="005218B6"/>
    <w:rsid w:val="005219AF"/>
    <w:rsid w:val="00521C33"/>
    <w:rsid w:val="00521F81"/>
    <w:rsid w:val="0052227F"/>
    <w:rsid w:val="00522589"/>
    <w:rsid w:val="0052283C"/>
    <w:rsid w:val="00522880"/>
    <w:rsid w:val="00522E3C"/>
    <w:rsid w:val="00523383"/>
    <w:rsid w:val="005235CB"/>
    <w:rsid w:val="00523617"/>
    <w:rsid w:val="0052361E"/>
    <w:rsid w:val="00523666"/>
    <w:rsid w:val="00523C29"/>
    <w:rsid w:val="00523E5D"/>
    <w:rsid w:val="00524204"/>
    <w:rsid w:val="00524489"/>
    <w:rsid w:val="00524545"/>
    <w:rsid w:val="005245B1"/>
    <w:rsid w:val="005245DA"/>
    <w:rsid w:val="00524937"/>
    <w:rsid w:val="005250F1"/>
    <w:rsid w:val="00525370"/>
    <w:rsid w:val="0052555B"/>
    <w:rsid w:val="005255BF"/>
    <w:rsid w:val="00525735"/>
    <w:rsid w:val="005257DE"/>
    <w:rsid w:val="00525906"/>
    <w:rsid w:val="00525A1D"/>
    <w:rsid w:val="00525AB5"/>
    <w:rsid w:val="005261CD"/>
    <w:rsid w:val="00526354"/>
    <w:rsid w:val="00526595"/>
    <w:rsid w:val="00526D26"/>
    <w:rsid w:val="00527066"/>
    <w:rsid w:val="00527161"/>
    <w:rsid w:val="005271A5"/>
    <w:rsid w:val="00527200"/>
    <w:rsid w:val="00527802"/>
    <w:rsid w:val="0052799B"/>
    <w:rsid w:val="00527D36"/>
    <w:rsid w:val="00527D82"/>
    <w:rsid w:val="00530157"/>
    <w:rsid w:val="0053056C"/>
    <w:rsid w:val="00530892"/>
    <w:rsid w:val="00530BBB"/>
    <w:rsid w:val="00530FEB"/>
    <w:rsid w:val="00531491"/>
    <w:rsid w:val="0053170D"/>
    <w:rsid w:val="0053174F"/>
    <w:rsid w:val="00531986"/>
    <w:rsid w:val="00531EBE"/>
    <w:rsid w:val="0053217E"/>
    <w:rsid w:val="0053230E"/>
    <w:rsid w:val="0053258F"/>
    <w:rsid w:val="00532665"/>
    <w:rsid w:val="00532F8B"/>
    <w:rsid w:val="00533119"/>
    <w:rsid w:val="00533737"/>
    <w:rsid w:val="00533841"/>
    <w:rsid w:val="00533B05"/>
    <w:rsid w:val="00533D04"/>
    <w:rsid w:val="00533D90"/>
    <w:rsid w:val="00533DFA"/>
    <w:rsid w:val="00534034"/>
    <w:rsid w:val="005342AA"/>
    <w:rsid w:val="005343B2"/>
    <w:rsid w:val="00534772"/>
    <w:rsid w:val="00535079"/>
    <w:rsid w:val="0053527C"/>
    <w:rsid w:val="005353FF"/>
    <w:rsid w:val="00535B79"/>
    <w:rsid w:val="00535D69"/>
    <w:rsid w:val="00535D7C"/>
    <w:rsid w:val="00535DFF"/>
    <w:rsid w:val="00535F78"/>
    <w:rsid w:val="00535F79"/>
    <w:rsid w:val="0053622F"/>
    <w:rsid w:val="00536579"/>
    <w:rsid w:val="00536641"/>
    <w:rsid w:val="00536777"/>
    <w:rsid w:val="005367F7"/>
    <w:rsid w:val="00536862"/>
    <w:rsid w:val="0053698A"/>
    <w:rsid w:val="00536C1E"/>
    <w:rsid w:val="00536DCF"/>
    <w:rsid w:val="005370EF"/>
    <w:rsid w:val="00537294"/>
    <w:rsid w:val="005373E6"/>
    <w:rsid w:val="005373F0"/>
    <w:rsid w:val="005374AA"/>
    <w:rsid w:val="005375B6"/>
    <w:rsid w:val="00537B65"/>
    <w:rsid w:val="005401E1"/>
    <w:rsid w:val="0054046C"/>
    <w:rsid w:val="005408CF"/>
    <w:rsid w:val="00540951"/>
    <w:rsid w:val="00540F4A"/>
    <w:rsid w:val="00540F8F"/>
    <w:rsid w:val="005411F6"/>
    <w:rsid w:val="005412BC"/>
    <w:rsid w:val="00541699"/>
    <w:rsid w:val="00541A08"/>
    <w:rsid w:val="00541B25"/>
    <w:rsid w:val="00541CEB"/>
    <w:rsid w:val="00541E3A"/>
    <w:rsid w:val="005420DC"/>
    <w:rsid w:val="00542849"/>
    <w:rsid w:val="00542FA8"/>
    <w:rsid w:val="00543281"/>
    <w:rsid w:val="005432B4"/>
    <w:rsid w:val="0054343A"/>
    <w:rsid w:val="0054346B"/>
    <w:rsid w:val="00543774"/>
    <w:rsid w:val="005437F3"/>
    <w:rsid w:val="00543814"/>
    <w:rsid w:val="00543974"/>
    <w:rsid w:val="00543EBF"/>
    <w:rsid w:val="00544106"/>
    <w:rsid w:val="0054441E"/>
    <w:rsid w:val="005445E8"/>
    <w:rsid w:val="00544ABA"/>
    <w:rsid w:val="00544E75"/>
    <w:rsid w:val="00544E95"/>
    <w:rsid w:val="00544F1B"/>
    <w:rsid w:val="0054541A"/>
    <w:rsid w:val="00545565"/>
    <w:rsid w:val="0054593A"/>
    <w:rsid w:val="00545D5A"/>
    <w:rsid w:val="00545E9F"/>
    <w:rsid w:val="0054604D"/>
    <w:rsid w:val="0054622F"/>
    <w:rsid w:val="0054626F"/>
    <w:rsid w:val="005467FB"/>
    <w:rsid w:val="00546AE9"/>
    <w:rsid w:val="00546BFC"/>
    <w:rsid w:val="00546CA8"/>
    <w:rsid w:val="00546F19"/>
    <w:rsid w:val="005473C3"/>
    <w:rsid w:val="00547989"/>
    <w:rsid w:val="005503B7"/>
    <w:rsid w:val="00550A0B"/>
    <w:rsid w:val="00550C05"/>
    <w:rsid w:val="00550E25"/>
    <w:rsid w:val="00550F73"/>
    <w:rsid w:val="0055120E"/>
    <w:rsid w:val="00551320"/>
    <w:rsid w:val="00551362"/>
    <w:rsid w:val="00551506"/>
    <w:rsid w:val="0055152E"/>
    <w:rsid w:val="005518A4"/>
    <w:rsid w:val="00551A47"/>
    <w:rsid w:val="00551A9A"/>
    <w:rsid w:val="00551AA6"/>
    <w:rsid w:val="00551B39"/>
    <w:rsid w:val="00552028"/>
    <w:rsid w:val="00552203"/>
    <w:rsid w:val="00552379"/>
    <w:rsid w:val="00552768"/>
    <w:rsid w:val="0055277C"/>
    <w:rsid w:val="0055290B"/>
    <w:rsid w:val="00552935"/>
    <w:rsid w:val="00552A30"/>
    <w:rsid w:val="00552C52"/>
    <w:rsid w:val="00552FCA"/>
    <w:rsid w:val="00553127"/>
    <w:rsid w:val="00553207"/>
    <w:rsid w:val="00553508"/>
    <w:rsid w:val="0055350D"/>
    <w:rsid w:val="00553516"/>
    <w:rsid w:val="005537D5"/>
    <w:rsid w:val="00553A2C"/>
    <w:rsid w:val="00553B27"/>
    <w:rsid w:val="00553DC7"/>
    <w:rsid w:val="00553F5F"/>
    <w:rsid w:val="00554674"/>
    <w:rsid w:val="00554973"/>
    <w:rsid w:val="00554B1F"/>
    <w:rsid w:val="00554BE7"/>
    <w:rsid w:val="005556F9"/>
    <w:rsid w:val="0055584C"/>
    <w:rsid w:val="00555B00"/>
    <w:rsid w:val="00555D83"/>
    <w:rsid w:val="00555F76"/>
    <w:rsid w:val="005561FB"/>
    <w:rsid w:val="0055634A"/>
    <w:rsid w:val="00556359"/>
    <w:rsid w:val="0055647B"/>
    <w:rsid w:val="005565D5"/>
    <w:rsid w:val="005565E5"/>
    <w:rsid w:val="00556CB1"/>
    <w:rsid w:val="00556D3D"/>
    <w:rsid w:val="00556D68"/>
    <w:rsid w:val="00556DC6"/>
    <w:rsid w:val="00556FA2"/>
    <w:rsid w:val="00557173"/>
    <w:rsid w:val="005573FB"/>
    <w:rsid w:val="005575FE"/>
    <w:rsid w:val="005576A1"/>
    <w:rsid w:val="005576C7"/>
    <w:rsid w:val="00557770"/>
    <w:rsid w:val="00557A64"/>
    <w:rsid w:val="00557D88"/>
    <w:rsid w:val="00557FF2"/>
    <w:rsid w:val="00560089"/>
    <w:rsid w:val="00560471"/>
    <w:rsid w:val="00560497"/>
    <w:rsid w:val="0056056D"/>
    <w:rsid w:val="005605BB"/>
    <w:rsid w:val="005605C0"/>
    <w:rsid w:val="00560A3D"/>
    <w:rsid w:val="00560D23"/>
    <w:rsid w:val="00560E55"/>
    <w:rsid w:val="00561586"/>
    <w:rsid w:val="005615D8"/>
    <w:rsid w:val="0056160D"/>
    <w:rsid w:val="00561776"/>
    <w:rsid w:val="00561B5E"/>
    <w:rsid w:val="00561FC4"/>
    <w:rsid w:val="00562152"/>
    <w:rsid w:val="005622E2"/>
    <w:rsid w:val="00562351"/>
    <w:rsid w:val="005626D6"/>
    <w:rsid w:val="005626E0"/>
    <w:rsid w:val="00562778"/>
    <w:rsid w:val="00562862"/>
    <w:rsid w:val="0056294D"/>
    <w:rsid w:val="00562A45"/>
    <w:rsid w:val="00562E12"/>
    <w:rsid w:val="005630F1"/>
    <w:rsid w:val="0056316F"/>
    <w:rsid w:val="00563243"/>
    <w:rsid w:val="00563346"/>
    <w:rsid w:val="0056363E"/>
    <w:rsid w:val="005638D4"/>
    <w:rsid w:val="005638E8"/>
    <w:rsid w:val="00563BFA"/>
    <w:rsid w:val="00563CBD"/>
    <w:rsid w:val="00563D5C"/>
    <w:rsid w:val="005643CA"/>
    <w:rsid w:val="0056441A"/>
    <w:rsid w:val="00564624"/>
    <w:rsid w:val="00564716"/>
    <w:rsid w:val="00564A12"/>
    <w:rsid w:val="00564B21"/>
    <w:rsid w:val="00564CDC"/>
    <w:rsid w:val="00565586"/>
    <w:rsid w:val="0056569F"/>
    <w:rsid w:val="005656EB"/>
    <w:rsid w:val="005656ED"/>
    <w:rsid w:val="00565870"/>
    <w:rsid w:val="00565C9E"/>
    <w:rsid w:val="005660A0"/>
    <w:rsid w:val="005661B0"/>
    <w:rsid w:val="00566269"/>
    <w:rsid w:val="00566381"/>
    <w:rsid w:val="00566544"/>
    <w:rsid w:val="00566608"/>
    <w:rsid w:val="00566752"/>
    <w:rsid w:val="005668C9"/>
    <w:rsid w:val="00566C83"/>
    <w:rsid w:val="00567140"/>
    <w:rsid w:val="005675F9"/>
    <w:rsid w:val="005677A2"/>
    <w:rsid w:val="005677E1"/>
    <w:rsid w:val="0056798D"/>
    <w:rsid w:val="005700FE"/>
    <w:rsid w:val="0057092C"/>
    <w:rsid w:val="00570BC0"/>
    <w:rsid w:val="00570C42"/>
    <w:rsid w:val="00570E24"/>
    <w:rsid w:val="00570FF8"/>
    <w:rsid w:val="0057113B"/>
    <w:rsid w:val="005711F8"/>
    <w:rsid w:val="0057131D"/>
    <w:rsid w:val="005717AB"/>
    <w:rsid w:val="005718C6"/>
    <w:rsid w:val="00572005"/>
    <w:rsid w:val="00572206"/>
    <w:rsid w:val="0057269F"/>
    <w:rsid w:val="00572760"/>
    <w:rsid w:val="005729FF"/>
    <w:rsid w:val="00572B34"/>
    <w:rsid w:val="00572FB8"/>
    <w:rsid w:val="00573021"/>
    <w:rsid w:val="0057320B"/>
    <w:rsid w:val="005739B9"/>
    <w:rsid w:val="00573CD0"/>
    <w:rsid w:val="00573F8E"/>
    <w:rsid w:val="005743DE"/>
    <w:rsid w:val="005743E6"/>
    <w:rsid w:val="005749CF"/>
    <w:rsid w:val="005749E8"/>
    <w:rsid w:val="00574B27"/>
    <w:rsid w:val="00574B82"/>
    <w:rsid w:val="00574F3F"/>
    <w:rsid w:val="00574FD0"/>
    <w:rsid w:val="0057562C"/>
    <w:rsid w:val="005759F6"/>
    <w:rsid w:val="00575E3E"/>
    <w:rsid w:val="00575FE7"/>
    <w:rsid w:val="00576015"/>
    <w:rsid w:val="00576307"/>
    <w:rsid w:val="005763B2"/>
    <w:rsid w:val="005765F5"/>
    <w:rsid w:val="00576618"/>
    <w:rsid w:val="00576A1E"/>
    <w:rsid w:val="00576D6C"/>
    <w:rsid w:val="00576D9F"/>
    <w:rsid w:val="00577746"/>
    <w:rsid w:val="0057790E"/>
    <w:rsid w:val="00577A2E"/>
    <w:rsid w:val="00580103"/>
    <w:rsid w:val="0058046B"/>
    <w:rsid w:val="0058073A"/>
    <w:rsid w:val="00580757"/>
    <w:rsid w:val="005808A6"/>
    <w:rsid w:val="005809A4"/>
    <w:rsid w:val="00580D14"/>
    <w:rsid w:val="00580E48"/>
    <w:rsid w:val="00580E4C"/>
    <w:rsid w:val="00580F0A"/>
    <w:rsid w:val="00580F5D"/>
    <w:rsid w:val="00581246"/>
    <w:rsid w:val="005814B2"/>
    <w:rsid w:val="00581692"/>
    <w:rsid w:val="00581A4B"/>
    <w:rsid w:val="00581B07"/>
    <w:rsid w:val="00581B26"/>
    <w:rsid w:val="005826FB"/>
    <w:rsid w:val="00582A1B"/>
    <w:rsid w:val="00582AA2"/>
    <w:rsid w:val="00582ACA"/>
    <w:rsid w:val="00582C3A"/>
    <w:rsid w:val="00582E1A"/>
    <w:rsid w:val="00583147"/>
    <w:rsid w:val="00583380"/>
    <w:rsid w:val="0058340F"/>
    <w:rsid w:val="00583455"/>
    <w:rsid w:val="005836C0"/>
    <w:rsid w:val="00583C61"/>
    <w:rsid w:val="00583EDA"/>
    <w:rsid w:val="00583F76"/>
    <w:rsid w:val="00583F7A"/>
    <w:rsid w:val="005840F7"/>
    <w:rsid w:val="00584416"/>
    <w:rsid w:val="00584641"/>
    <w:rsid w:val="005847E5"/>
    <w:rsid w:val="00584874"/>
    <w:rsid w:val="00584B16"/>
    <w:rsid w:val="00584B39"/>
    <w:rsid w:val="00585028"/>
    <w:rsid w:val="00585110"/>
    <w:rsid w:val="00585253"/>
    <w:rsid w:val="005854D1"/>
    <w:rsid w:val="005854DB"/>
    <w:rsid w:val="005854F5"/>
    <w:rsid w:val="005856A2"/>
    <w:rsid w:val="0058590B"/>
    <w:rsid w:val="00585F5B"/>
    <w:rsid w:val="0058620A"/>
    <w:rsid w:val="00586320"/>
    <w:rsid w:val="0058655E"/>
    <w:rsid w:val="0058656B"/>
    <w:rsid w:val="00586E43"/>
    <w:rsid w:val="00587353"/>
    <w:rsid w:val="00587AA2"/>
    <w:rsid w:val="00587AC1"/>
    <w:rsid w:val="00587D54"/>
    <w:rsid w:val="00587D75"/>
    <w:rsid w:val="00587D8A"/>
    <w:rsid w:val="00587FC0"/>
    <w:rsid w:val="00587FE7"/>
    <w:rsid w:val="00590222"/>
    <w:rsid w:val="0059056B"/>
    <w:rsid w:val="005906AD"/>
    <w:rsid w:val="00590738"/>
    <w:rsid w:val="00590757"/>
    <w:rsid w:val="0059099B"/>
    <w:rsid w:val="00590DA6"/>
    <w:rsid w:val="00590FF4"/>
    <w:rsid w:val="005913D8"/>
    <w:rsid w:val="00591618"/>
    <w:rsid w:val="005916A7"/>
    <w:rsid w:val="00591AAA"/>
    <w:rsid w:val="00591C7D"/>
    <w:rsid w:val="0059239D"/>
    <w:rsid w:val="0059246F"/>
    <w:rsid w:val="00592A2D"/>
    <w:rsid w:val="00592A47"/>
    <w:rsid w:val="00592B03"/>
    <w:rsid w:val="00592C3F"/>
    <w:rsid w:val="00592F97"/>
    <w:rsid w:val="00593063"/>
    <w:rsid w:val="00593243"/>
    <w:rsid w:val="005932C5"/>
    <w:rsid w:val="00593473"/>
    <w:rsid w:val="005935FD"/>
    <w:rsid w:val="00593A01"/>
    <w:rsid w:val="00593AB9"/>
    <w:rsid w:val="00594328"/>
    <w:rsid w:val="00594ABB"/>
    <w:rsid w:val="00594D1C"/>
    <w:rsid w:val="00594E36"/>
    <w:rsid w:val="00594F0A"/>
    <w:rsid w:val="00595255"/>
    <w:rsid w:val="0059525E"/>
    <w:rsid w:val="0059537D"/>
    <w:rsid w:val="00595653"/>
    <w:rsid w:val="00595887"/>
    <w:rsid w:val="00595A18"/>
    <w:rsid w:val="00595BE3"/>
    <w:rsid w:val="00595CA2"/>
    <w:rsid w:val="00595E78"/>
    <w:rsid w:val="0059609A"/>
    <w:rsid w:val="00596123"/>
    <w:rsid w:val="005961F7"/>
    <w:rsid w:val="005963DE"/>
    <w:rsid w:val="00596504"/>
    <w:rsid w:val="00596516"/>
    <w:rsid w:val="00596661"/>
    <w:rsid w:val="0059676E"/>
    <w:rsid w:val="00596B10"/>
    <w:rsid w:val="00596B9C"/>
    <w:rsid w:val="0059737D"/>
    <w:rsid w:val="0059772B"/>
    <w:rsid w:val="00597A0F"/>
    <w:rsid w:val="005A01B8"/>
    <w:rsid w:val="005A04BA"/>
    <w:rsid w:val="005A053D"/>
    <w:rsid w:val="005A054D"/>
    <w:rsid w:val="005A095E"/>
    <w:rsid w:val="005A0A46"/>
    <w:rsid w:val="005A0E9A"/>
    <w:rsid w:val="005A0FBA"/>
    <w:rsid w:val="005A10B9"/>
    <w:rsid w:val="005A11EA"/>
    <w:rsid w:val="005A137B"/>
    <w:rsid w:val="005A14A0"/>
    <w:rsid w:val="005A14EB"/>
    <w:rsid w:val="005A150A"/>
    <w:rsid w:val="005A15DA"/>
    <w:rsid w:val="005A1916"/>
    <w:rsid w:val="005A1BF0"/>
    <w:rsid w:val="005A1D94"/>
    <w:rsid w:val="005A1E6B"/>
    <w:rsid w:val="005A269F"/>
    <w:rsid w:val="005A2939"/>
    <w:rsid w:val="005A2D49"/>
    <w:rsid w:val="005A3025"/>
    <w:rsid w:val="005A305E"/>
    <w:rsid w:val="005A30BB"/>
    <w:rsid w:val="005A3305"/>
    <w:rsid w:val="005A355E"/>
    <w:rsid w:val="005A37B8"/>
    <w:rsid w:val="005A3887"/>
    <w:rsid w:val="005A396E"/>
    <w:rsid w:val="005A39A1"/>
    <w:rsid w:val="005A3F2E"/>
    <w:rsid w:val="005A4869"/>
    <w:rsid w:val="005A4C46"/>
    <w:rsid w:val="005A54D7"/>
    <w:rsid w:val="005A572B"/>
    <w:rsid w:val="005A57A1"/>
    <w:rsid w:val="005A57EA"/>
    <w:rsid w:val="005A5861"/>
    <w:rsid w:val="005A5DDE"/>
    <w:rsid w:val="005A5E23"/>
    <w:rsid w:val="005A5EF3"/>
    <w:rsid w:val="005A61A0"/>
    <w:rsid w:val="005A63DA"/>
    <w:rsid w:val="005A6620"/>
    <w:rsid w:val="005A667C"/>
    <w:rsid w:val="005A6764"/>
    <w:rsid w:val="005A6AF6"/>
    <w:rsid w:val="005A6B63"/>
    <w:rsid w:val="005A6C17"/>
    <w:rsid w:val="005A7149"/>
    <w:rsid w:val="005A718B"/>
    <w:rsid w:val="005A71E9"/>
    <w:rsid w:val="005A73A7"/>
    <w:rsid w:val="005A7793"/>
    <w:rsid w:val="005A798C"/>
    <w:rsid w:val="005A7B5D"/>
    <w:rsid w:val="005A7E11"/>
    <w:rsid w:val="005B0046"/>
    <w:rsid w:val="005B02EC"/>
    <w:rsid w:val="005B0303"/>
    <w:rsid w:val="005B047D"/>
    <w:rsid w:val="005B0542"/>
    <w:rsid w:val="005B0557"/>
    <w:rsid w:val="005B09AD"/>
    <w:rsid w:val="005B0A35"/>
    <w:rsid w:val="005B0CBA"/>
    <w:rsid w:val="005B0E7C"/>
    <w:rsid w:val="005B1323"/>
    <w:rsid w:val="005B132D"/>
    <w:rsid w:val="005B15D6"/>
    <w:rsid w:val="005B15ED"/>
    <w:rsid w:val="005B1628"/>
    <w:rsid w:val="005B162A"/>
    <w:rsid w:val="005B17C6"/>
    <w:rsid w:val="005B19FB"/>
    <w:rsid w:val="005B1AAA"/>
    <w:rsid w:val="005B1C65"/>
    <w:rsid w:val="005B1F10"/>
    <w:rsid w:val="005B1FCE"/>
    <w:rsid w:val="005B1FD1"/>
    <w:rsid w:val="005B209C"/>
    <w:rsid w:val="005B2225"/>
    <w:rsid w:val="005B2230"/>
    <w:rsid w:val="005B2583"/>
    <w:rsid w:val="005B26E5"/>
    <w:rsid w:val="005B2799"/>
    <w:rsid w:val="005B296D"/>
    <w:rsid w:val="005B2978"/>
    <w:rsid w:val="005B2AF5"/>
    <w:rsid w:val="005B2B77"/>
    <w:rsid w:val="005B2C2B"/>
    <w:rsid w:val="005B3330"/>
    <w:rsid w:val="005B3400"/>
    <w:rsid w:val="005B3C3D"/>
    <w:rsid w:val="005B3C69"/>
    <w:rsid w:val="005B3D4A"/>
    <w:rsid w:val="005B3EBE"/>
    <w:rsid w:val="005B3F54"/>
    <w:rsid w:val="005B4030"/>
    <w:rsid w:val="005B43C1"/>
    <w:rsid w:val="005B45D8"/>
    <w:rsid w:val="005B4969"/>
    <w:rsid w:val="005B4D87"/>
    <w:rsid w:val="005B519B"/>
    <w:rsid w:val="005B56A8"/>
    <w:rsid w:val="005B5856"/>
    <w:rsid w:val="005B5D04"/>
    <w:rsid w:val="005B6111"/>
    <w:rsid w:val="005B64C3"/>
    <w:rsid w:val="005B654E"/>
    <w:rsid w:val="005B6AA5"/>
    <w:rsid w:val="005B6BA8"/>
    <w:rsid w:val="005B6F9A"/>
    <w:rsid w:val="005B6FBC"/>
    <w:rsid w:val="005B6FC2"/>
    <w:rsid w:val="005B708C"/>
    <w:rsid w:val="005B75AB"/>
    <w:rsid w:val="005B75DD"/>
    <w:rsid w:val="005B76AB"/>
    <w:rsid w:val="005B7915"/>
    <w:rsid w:val="005B7B7B"/>
    <w:rsid w:val="005B7BF0"/>
    <w:rsid w:val="005B7C26"/>
    <w:rsid w:val="005B7DA7"/>
    <w:rsid w:val="005B7DD1"/>
    <w:rsid w:val="005C00A0"/>
    <w:rsid w:val="005C0135"/>
    <w:rsid w:val="005C068C"/>
    <w:rsid w:val="005C0943"/>
    <w:rsid w:val="005C0A1E"/>
    <w:rsid w:val="005C0EBF"/>
    <w:rsid w:val="005C1115"/>
    <w:rsid w:val="005C11D8"/>
    <w:rsid w:val="005C1275"/>
    <w:rsid w:val="005C1321"/>
    <w:rsid w:val="005C1BBC"/>
    <w:rsid w:val="005C1F42"/>
    <w:rsid w:val="005C27CF"/>
    <w:rsid w:val="005C28FA"/>
    <w:rsid w:val="005C2CAF"/>
    <w:rsid w:val="005C32DA"/>
    <w:rsid w:val="005C3361"/>
    <w:rsid w:val="005C366D"/>
    <w:rsid w:val="005C36A2"/>
    <w:rsid w:val="005C378E"/>
    <w:rsid w:val="005C3827"/>
    <w:rsid w:val="005C38B0"/>
    <w:rsid w:val="005C38C0"/>
    <w:rsid w:val="005C3ADC"/>
    <w:rsid w:val="005C3C23"/>
    <w:rsid w:val="005C3D56"/>
    <w:rsid w:val="005C40F4"/>
    <w:rsid w:val="005C4132"/>
    <w:rsid w:val="005C41D8"/>
    <w:rsid w:val="005C43BE"/>
    <w:rsid w:val="005C44F3"/>
    <w:rsid w:val="005C487A"/>
    <w:rsid w:val="005C4BBD"/>
    <w:rsid w:val="005C550D"/>
    <w:rsid w:val="005C5C4E"/>
    <w:rsid w:val="005C5CC5"/>
    <w:rsid w:val="005C62B5"/>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1A9"/>
    <w:rsid w:val="005D1656"/>
    <w:rsid w:val="005D1C7F"/>
    <w:rsid w:val="005D1E32"/>
    <w:rsid w:val="005D1E47"/>
    <w:rsid w:val="005D2067"/>
    <w:rsid w:val="005D206B"/>
    <w:rsid w:val="005D22B7"/>
    <w:rsid w:val="005D2553"/>
    <w:rsid w:val="005D2959"/>
    <w:rsid w:val="005D2BDE"/>
    <w:rsid w:val="005D2E06"/>
    <w:rsid w:val="005D3829"/>
    <w:rsid w:val="005D3BAA"/>
    <w:rsid w:val="005D3C13"/>
    <w:rsid w:val="005D3D76"/>
    <w:rsid w:val="005D3F93"/>
    <w:rsid w:val="005D4563"/>
    <w:rsid w:val="005D4578"/>
    <w:rsid w:val="005D45A0"/>
    <w:rsid w:val="005D4AC8"/>
    <w:rsid w:val="005D4D54"/>
    <w:rsid w:val="005D4DB0"/>
    <w:rsid w:val="005D4EFA"/>
    <w:rsid w:val="005D4F01"/>
    <w:rsid w:val="005D50C4"/>
    <w:rsid w:val="005D5377"/>
    <w:rsid w:val="005D53D6"/>
    <w:rsid w:val="005D5455"/>
    <w:rsid w:val="005D54DC"/>
    <w:rsid w:val="005D55BA"/>
    <w:rsid w:val="005D56A7"/>
    <w:rsid w:val="005D5ADB"/>
    <w:rsid w:val="005D5D25"/>
    <w:rsid w:val="005D5D27"/>
    <w:rsid w:val="005D62CC"/>
    <w:rsid w:val="005D648A"/>
    <w:rsid w:val="005D6A1B"/>
    <w:rsid w:val="005D6EF1"/>
    <w:rsid w:val="005D70FD"/>
    <w:rsid w:val="005D7171"/>
    <w:rsid w:val="005D71A2"/>
    <w:rsid w:val="005D7321"/>
    <w:rsid w:val="005D74AB"/>
    <w:rsid w:val="005D78E1"/>
    <w:rsid w:val="005D790D"/>
    <w:rsid w:val="005D7D3F"/>
    <w:rsid w:val="005D7E0D"/>
    <w:rsid w:val="005E0485"/>
    <w:rsid w:val="005E0566"/>
    <w:rsid w:val="005E0604"/>
    <w:rsid w:val="005E064C"/>
    <w:rsid w:val="005E077E"/>
    <w:rsid w:val="005E080E"/>
    <w:rsid w:val="005E0AD8"/>
    <w:rsid w:val="005E0B3F"/>
    <w:rsid w:val="005E11F9"/>
    <w:rsid w:val="005E1716"/>
    <w:rsid w:val="005E1B1D"/>
    <w:rsid w:val="005E1CCA"/>
    <w:rsid w:val="005E1FBC"/>
    <w:rsid w:val="005E2017"/>
    <w:rsid w:val="005E2033"/>
    <w:rsid w:val="005E234A"/>
    <w:rsid w:val="005E250B"/>
    <w:rsid w:val="005E2867"/>
    <w:rsid w:val="005E350E"/>
    <w:rsid w:val="005E35CC"/>
    <w:rsid w:val="005E371E"/>
    <w:rsid w:val="005E3BBC"/>
    <w:rsid w:val="005E3F85"/>
    <w:rsid w:val="005E466A"/>
    <w:rsid w:val="005E5301"/>
    <w:rsid w:val="005E5306"/>
    <w:rsid w:val="005E53F9"/>
    <w:rsid w:val="005E55AD"/>
    <w:rsid w:val="005E55CD"/>
    <w:rsid w:val="005E56C4"/>
    <w:rsid w:val="005E5A3D"/>
    <w:rsid w:val="005E5AEF"/>
    <w:rsid w:val="005E6309"/>
    <w:rsid w:val="005E655C"/>
    <w:rsid w:val="005E67A0"/>
    <w:rsid w:val="005E6A4D"/>
    <w:rsid w:val="005E6B4E"/>
    <w:rsid w:val="005E6BB2"/>
    <w:rsid w:val="005E6E83"/>
    <w:rsid w:val="005E6F45"/>
    <w:rsid w:val="005E6F47"/>
    <w:rsid w:val="005E7614"/>
    <w:rsid w:val="005E76F8"/>
    <w:rsid w:val="005E775D"/>
    <w:rsid w:val="005E789B"/>
    <w:rsid w:val="005E7914"/>
    <w:rsid w:val="005E7C1B"/>
    <w:rsid w:val="005E7E74"/>
    <w:rsid w:val="005F001A"/>
    <w:rsid w:val="005F026C"/>
    <w:rsid w:val="005F0551"/>
    <w:rsid w:val="005F0599"/>
    <w:rsid w:val="005F0A43"/>
    <w:rsid w:val="005F0CEC"/>
    <w:rsid w:val="005F0E91"/>
    <w:rsid w:val="005F145B"/>
    <w:rsid w:val="005F1993"/>
    <w:rsid w:val="005F1C95"/>
    <w:rsid w:val="005F2244"/>
    <w:rsid w:val="005F25A0"/>
    <w:rsid w:val="005F2787"/>
    <w:rsid w:val="005F27BF"/>
    <w:rsid w:val="005F2A20"/>
    <w:rsid w:val="005F2E5B"/>
    <w:rsid w:val="005F31B0"/>
    <w:rsid w:val="005F31C0"/>
    <w:rsid w:val="005F3215"/>
    <w:rsid w:val="005F3265"/>
    <w:rsid w:val="005F32A5"/>
    <w:rsid w:val="005F338C"/>
    <w:rsid w:val="005F38DF"/>
    <w:rsid w:val="005F3CD3"/>
    <w:rsid w:val="005F3D1F"/>
    <w:rsid w:val="005F3FC5"/>
    <w:rsid w:val="005F4020"/>
    <w:rsid w:val="005F4171"/>
    <w:rsid w:val="005F44C3"/>
    <w:rsid w:val="005F46D6"/>
    <w:rsid w:val="005F47E9"/>
    <w:rsid w:val="005F4B46"/>
    <w:rsid w:val="005F4DD6"/>
    <w:rsid w:val="005F50D8"/>
    <w:rsid w:val="005F52BC"/>
    <w:rsid w:val="005F53A1"/>
    <w:rsid w:val="005F53D8"/>
    <w:rsid w:val="005F5764"/>
    <w:rsid w:val="005F5879"/>
    <w:rsid w:val="005F5AC4"/>
    <w:rsid w:val="005F5E63"/>
    <w:rsid w:val="005F6194"/>
    <w:rsid w:val="005F6584"/>
    <w:rsid w:val="005F6B77"/>
    <w:rsid w:val="005F6CE8"/>
    <w:rsid w:val="005F6D27"/>
    <w:rsid w:val="005F7112"/>
    <w:rsid w:val="005F724B"/>
    <w:rsid w:val="005F7487"/>
    <w:rsid w:val="005F7625"/>
    <w:rsid w:val="005F7821"/>
    <w:rsid w:val="005F7A21"/>
    <w:rsid w:val="005F7CB5"/>
    <w:rsid w:val="005F7E9A"/>
    <w:rsid w:val="005F7FEC"/>
    <w:rsid w:val="0060017C"/>
    <w:rsid w:val="006002C7"/>
    <w:rsid w:val="00600BCC"/>
    <w:rsid w:val="00600C66"/>
    <w:rsid w:val="00600E86"/>
    <w:rsid w:val="00600F95"/>
    <w:rsid w:val="00601839"/>
    <w:rsid w:val="00601B81"/>
    <w:rsid w:val="00601CAB"/>
    <w:rsid w:val="00601CB3"/>
    <w:rsid w:val="0060256D"/>
    <w:rsid w:val="00602759"/>
    <w:rsid w:val="0060277A"/>
    <w:rsid w:val="00602B7C"/>
    <w:rsid w:val="00603312"/>
    <w:rsid w:val="006033E8"/>
    <w:rsid w:val="006034AD"/>
    <w:rsid w:val="00603775"/>
    <w:rsid w:val="00603BDF"/>
    <w:rsid w:val="00603CA7"/>
    <w:rsid w:val="00603EF0"/>
    <w:rsid w:val="006040B7"/>
    <w:rsid w:val="006040CD"/>
    <w:rsid w:val="006046BF"/>
    <w:rsid w:val="00604DC7"/>
    <w:rsid w:val="00604E47"/>
    <w:rsid w:val="00604E51"/>
    <w:rsid w:val="00605441"/>
    <w:rsid w:val="006054AB"/>
    <w:rsid w:val="00605B5F"/>
    <w:rsid w:val="0060616A"/>
    <w:rsid w:val="0060647B"/>
    <w:rsid w:val="006068A8"/>
    <w:rsid w:val="00606970"/>
    <w:rsid w:val="00606A20"/>
    <w:rsid w:val="00606C5A"/>
    <w:rsid w:val="00606D98"/>
    <w:rsid w:val="00606DD8"/>
    <w:rsid w:val="00607077"/>
    <w:rsid w:val="006072C6"/>
    <w:rsid w:val="006078E5"/>
    <w:rsid w:val="00607A2E"/>
    <w:rsid w:val="00607D8D"/>
    <w:rsid w:val="00607F5B"/>
    <w:rsid w:val="0061015A"/>
    <w:rsid w:val="006103B2"/>
    <w:rsid w:val="006105FA"/>
    <w:rsid w:val="00611645"/>
    <w:rsid w:val="006119B0"/>
    <w:rsid w:val="00611AEF"/>
    <w:rsid w:val="00612B35"/>
    <w:rsid w:val="00612F09"/>
    <w:rsid w:val="006130F7"/>
    <w:rsid w:val="0061315A"/>
    <w:rsid w:val="006132D4"/>
    <w:rsid w:val="00613657"/>
    <w:rsid w:val="006139A2"/>
    <w:rsid w:val="00613A9A"/>
    <w:rsid w:val="00613AF8"/>
    <w:rsid w:val="00613CE2"/>
    <w:rsid w:val="00613D8E"/>
    <w:rsid w:val="006141F1"/>
    <w:rsid w:val="006142E0"/>
    <w:rsid w:val="0061434E"/>
    <w:rsid w:val="0061444B"/>
    <w:rsid w:val="00614559"/>
    <w:rsid w:val="00614626"/>
    <w:rsid w:val="00614842"/>
    <w:rsid w:val="0061490A"/>
    <w:rsid w:val="00614E71"/>
    <w:rsid w:val="00615928"/>
    <w:rsid w:val="00615B09"/>
    <w:rsid w:val="00615CEF"/>
    <w:rsid w:val="00615FB8"/>
    <w:rsid w:val="00616029"/>
    <w:rsid w:val="006160FC"/>
    <w:rsid w:val="00616112"/>
    <w:rsid w:val="00617374"/>
    <w:rsid w:val="006173CF"/>
    <w:rsid w:val="006174D1"/>
    <w:rsid w:val="006175A0"/>
    <w:rsid w:val="006175C4"/>
    <w:rsid w:val="006178FF"/>
    <w:rsid w:val="0061798C"/>
    <w:rsid w:val="00617A4E"/>
    <w:rsid w:val="00617B4F"/>
    <w:rsid w:val="00617CDA"/>
    <w:rsid w:val="00620035"/>
    <w:rsid w:val="006201D1"/>
    <w:rsid w:val="006205CA"/>
    <w:rsid w:val="006206C6"/>
    <w:rsid w:val="00620FDD"/>
    <w:rsid w:val="0062103C"/>
    <w:rsid w:val="006211BB"/>
    <w:rsid w:val="00621566"/>
    <w:rsid w:val="006215FA"/>
    <w:rsid w:val="0062162A"/>
    <w:rsid w:val="00621694"/>
    <w:rsid w:val="00621CCF"/>
    <w:rsid w:val="00621F53"/>
    <w:rsid w:val="00622009"/>
    <w:rsid w:val="006221DC"/>
    <w:rsid w:val="006225CE"/>
    <w:rsid w:val="006227D3"/>
    <w:rsid w:val="00622CDC"/>
    <w:rsid w:val="00622D08"/>
    <w:rsid w:val="00622E2A"/>
    <w:rsid w:val="00622ED7"/>
    <w:rsid w:val="00622FD6"/>
    <w:rsid w:val="00623089"/>
    <w:rsid w:val="0062308E"/>
    <w:rsid w:val="006232B9"/>
    <w:rsid w:val="006234C4"/>
    <w:rsid w:val="00623A6F"/>
    <w:rsid w:val="00624026"/>
    <w:rsid w:val="00624275"/>
    <w:rsid w:val="006244C9"/>
    <w:rsid w:val="006245F6"/>
    <w:rsid w:val="0062475D"/>
    <w:rsid w:val="0062495F"/>
    <w:rsid w:val="0062496B"/>
    <w:rsid w:val="00624A03"/>
    <w:rsid w:val="00624B04"/>
    <w:rsid w:val="00624B0D"/>
    <w:rsid w:val="00624C47"/>
    <w:rsid w:val="00624EED"/>
    <w:rsid w:val="00625618"/>
    <w:rsid w:val="00625862"/>
    <w:rsid w:val="00625A74"/>
    <w:rsid w:val="00625D6C"/>
    <w:rsid w:val="006264D1"/>
    <w:rsid w:val="0062660B"/>
    <w:rsid w:val="00626626"/>
    <w:rsid w:val="00626648"/>
    <w:rsid w:val="00626779"/>
    <w:rsid w:val="006268E9"/>
    <w:rsid w:val="00626984"/>
    <w:rsid w:val="00626AD1"/>
    <w:rsid w:val="00626C33"/>
    <w:rsid w:val="00626FE3"/>
    <w:rsid w:val="006272A4"/>
    <w:rsid w:val="00627521"/>
    <w:rsid w:val="00627A58"/>
    <w:rsid w:val="00627D4E"/>
    <w:rsid w:val="0063001C"/>
    <w:rsid w:val="006300E9"/>
    <w:rsid w:val="0063015A"/>
    <w:rsid w:val="0063017D"/>
    <w:rsid w:val="006301D8"/>
    <w:rsid w:val="0063024D"/>
    <w:rsid w:val="006304BC"/>
    <w:rsid w:val="0063089D"/>
    <w:rsid w:val="006308B4"/>
    <w:rsid w:val="006309B2"/>
    <w:rsid w:val="00630ACD"/>
    <w:rsid w:val="00630C02"/>
    <w:rsid w:val="00630DCE"/>
    <w:rsid w:val="00631040"/>
    <w:rsid w:val="00631160"/>
    <w:rsid w:val="00631201"/>
    <w:rsid w:val="0063120A"/>
    <w:rsid w:val="0063141A"/>
    <w:rsid w:val="0063150B"/>
    <w:rsid w:val="0063157F"/>
    <w:rsid w:val="00631585"/>
    <w:rsid w:val="00632303"/>
    <w:rsid w:val="006323B2"/>
    <w:rsid w:val="006327F6"/>
    <w:rsid w:val="006328F9"/>
    <w:rsid w:val="006329CB"/>
    <w:rsid w:val="00632CEB"/>
    <w:rsid w:val="00632E9D"/>
    <w:rsid w:val="0063396E"/>
    <w:rsid w:val="00633F4F"/>
    <w:rsid w:val="00634478"/>
    <w:rsid w:val="0063489D"/>
    <w:rsid w:val="00634ACF"/>
    <w:rsid w:val="00634B8F"/>
    <w:rsid w:val="00635035"/>
    <w:rsid w:val="006354EF"/>
    <w:rsid w:val="00635712"/>
    <w:rsid w:val="0063580D"/>
    <w:rsid w:val="00635A54"/>
    <w:rsid w:val="00635CAE"/>
    <w:rsid w:val="006361CF"/>
    <w:rsid w:val="00636442"/>
    <w:rsid w:val="00636A58"/>
    <w:rsid w:val="00636B7C"/>
    <w:rsid w:val="00636BD1"/>
    <w:rsid w:val="00636C12"/>
    <w:rsid w:val="00636E6D"/>
    <w:rsid w:val="00636EBD"/>
    <w:rsid w:val="00637240"/>
    <w:rsid w:val="006377B1"/>
    <w:rsid w:val="00637980"/>
    <w:rsid w:val="00637A87"/>
    <w:rsid w:val="00637CF7"/>
    <w:rsid w:val="00637DE6"/>
    <w:rsid w:val="00637E8D"/>
    <w:rsid w:val="0064027C"/>
    <w:rsid w:val="006402E3"/>
    <w:rsid w:val="00640467"/>
    <w:rsid w:val="006405AF"/>
    <w:rsid w:val="0064070A"/>
    <w:rsid w:val="00640B08"/>
    <w:rsid w:val="006411E1"/>
    <w:rsid w:val="006414F2"/>
    <w:rsid w:val="00641620"/>
    <w:rsid w:val="006418FB"/>
    <w:rsid w:val="00641B0F"/>
    <w:rsid w:val="00641CBD"/>
    <w:rsid w:val="0064238C"/>
    <w:rsid w:val="00642595"/>
    <w:rsid w:val="0064319E"/>
    <w:rsid w:val="0064351B"/>
    <w:rsid w:val="00643600"/>
    <w:rsid w:val="00643607"/>
    <w:rsid w:val="00643660"/>
    <w:rsid w:val="00643720"/>
    <w:rsid w:val="00643CBD"/>
    <w:rsid w:val="00643CDF"/>
    <w:rsid w:val="006444C9"/>
    <w:rsid w:val="00644647"/>
    <w:rsid w:val="00644723"/>
    <w:rsid w:val="006447DC"/>
    <w:rsid w:val="00644B96"/>
    <w:rsid w:val="00644C86"/>
    <w:rsid w:val="00644C95"/>
    <w:rsid w:val="006450AC"/>
    <w:rsid w:val="00645361"/>
    <w:rsid w:val="0064554B"/>
    <w:rsid w:val="006455F8"/>
    <w:rsid w:val="00645817"/>
    <w:rsid w:val="00645B83"/>
    <w:rsid w:val="00645D72"/>
    <w:rsid w:val="00645F61"/>
    <w:rsid w:val="00646711"/>
    <w:rsid w:val="00646954"/>
    <w:rsid w:val="00646B79"/>
    <w:rsid w:val="0064701F"/>
    <w:rsid w:val="006475AB"/>
    <w:rsid w:val="0064763C"/>
    <w:rsid w:val="0064769F"/>
    <w:rsid w:val="00647ACA"/>
    <w:rsid w:val="00647B80"/>
    <w:rsid w:val="00647C74"/>
    <w:rsid w:val="00647CBC"/>
    <w:rsid w:val="00647E7F"/>
    <w:rsid w:val="00647FEA"/>
    <w:rsid w:val="00650056"/>
    <w:rsid w:val="00650139"/>
    <w:rsid w:val="0065041C"/>
    <w:rsid w:val="006504F1"/>
    <w:rsid w:val="00650A3C"/>
    <w:rsid w:val="00650EC9"/>
    <w:rsid w:val="00651080"/>
    <w:rsid w:val="0065132F"/>
    <w:rsid w:val="00651704"/>
    <w:rsid w:val="0065185B"/>
    <w:rsid w:val="00651931"/>
    <w:rsid w:val="00651A18"/>
    <w:rsid w:val="00651A93"/>
    <w:rsid w:val="00651AD2"/>
    <w:rsid w:val="00651DC9"/>
    <w:rsid w:val="00651F4A"/>
    <w:rsid w:val="00652287"/>
    <w:rsid w:val="00652310"/>
    <w:rsid w:val="00652756"/>
    <w:rsid w:val="0065290E"/>
    <w:rsid w:val="006529DB"/>
    <w:rsid w:val="00652AB0"/>
    <w:rsid w:val="00652AD8"/>
    <w:rsid w:val="00652B79"/>
    <w:rsid w:val="00652CF1"/>
    <w:rsid w:val="00652D0D"/>
    <w:rsid w:val="00652D90"/>
    <w:rsid w:val="006530A1"/>
    <w:rsid w:val="006533C1"/>
    <w:rsid w:val="006533C3"/>
    <w:rsid w:val="006533D1"/>
    <w:rsid w:val="006539E7"/>
    <w:rsid w:val="00653B7F"/>
    <w:rsid w:val="00653BAD"/>
    <w:rsid w:val="00653C07"/>
    <w:rsid w:val="00653C0F"/>
    <w:rsid w:val="00654068"/>
    <w:rsid w:val="00654755"/>
    <w:rsid w:val="0065479C"/>
    <w:rsid w:val="00654B32"/>
    <w:rsid w:val="00654B38"/>
    <w:rsid w:val="00654B83"/>
    <w:rsid w:val="00654BCB"/>
    <w:rsid w:val="00654F0A"/>
    <w:rsid w:val="00655061"/>
    <w:rsid w:val="0065510C"/>
    <w:rsid w:val="006554BC"/>
    <w:rsid w:val="0065565F"/>
    <w:rsid w:val="0065589D"/>
    <w:rsid w:val="006559BE"/>
    <w:rsid w:val="00655B30"/>
    <w:rsid w:val="00655B63"/>
    <w:rsid w:val="00655BCA"/>
    <w:rsid w:val="00655EF3"/>
    <w:rsid w:val="006561A4"/>
    <w:rsid w:val="006564B0"/>
    <w:rsid w:val="00656550"/>
    <w:rsid w:val="00656606"/>
    <w:rsid w:val="00656A30"/>
    <w:rsid w:val="00656C12"/>
    <w:rsid w:val="00656E85"/>
    <w:rsid w:val="00656F4E"/>
    <w:rsid w:val="006571F6"/>
    <w:rsid w:val="0065725C"/>
    <w:rsid w:val="00657867"/>
    <w:rsid w:val="00657999"/>
    <w:rsid w:val="00657C1F"/>
    <w:rsid w:val="00657DD9"/>
    <w:rsid w:val="00657E44"/>
    <w:rsid w:val="006600C3"/>
    <w:rsid w:val="0066046E"/>
    <w:rsid w:val="00660812"/>
    <w:rsid w:val="0066096E"/>
    <w:rsid w:val="00660B31"/>
    <w:rsid w:val="00661015"/>
    <w:rsid w:val="00661396"/>
    <w:rsid w:val="006613F4"/>
    <w:rsid w:val="006618CC"/>
    <w:rsid w:val="00661967"/>
    <w:rsid w:val="006619D3"/>
    <w:rsid w:val="00661A66"/>
    <w:rsid w:val="00661ACB"/>
    <w:rsid w:val="00661E09"/>
    <w:rsid w:val="00662026"/>
    <w:rsid w:val="00662111"/>
    <w:rsid w:val="00662118"/>
    <w:rsid w:val="00662599"/>
    <w:rsid w:val="0066281E"/>
    <w:rsid w:val="00662D5A"/>
    <w:rsid w:val="00662E2F"/>
    <w:rsid w:val="00663166"/>
    <w:rsid w:val="006638AD"/>
    <w:rsid w:val="006639C1"/>
    <w:rsid w:val="0066451E"/>
    <w:rsid w:val="00664694"/>
    <w:rsid w:val="0066488B"/>
    <w:rsid w:val="006648BA"/>
    <w:rsid w:val="00664904"/>
    <w:rsid w:val="00664F61"/>
    <w:rsid w:val="0066599E"/>
    <w:rsid w:val="00665ABA"/>
    <w:rsid w:val="00665AF6"/>
    <w:rsid w:val="00665D7D"/>
    <w:rsid w:val="00665DF4"/>
    <w:rsid w:val="00666340"/>
    <w:rsid w:val="00666550"/>
    <w:rsid w:val="006665F0"/>
    <w:rsid w:val="006665F2"/>
    <w:rsid w:val="0066676A"/>
    <w:rsid w:val="00666973"/>
    <w:rsid w:val="00666A17"/>
    <w:rsid w:val="00666DDF"/>
    <w:rsid w:val="00666E7D"/>
    <w:rsid w:val="0066732C"/>
    <w:rsid w:val="006676B5"/>
    <w:rsid w:val="006676F4"/>
    <w:rsid w:val="006677E2"/>
    <w:rsid w:val="00667934"/>
    <w:rsid w:val="006679F5"/>
    <w:rsid w:val="00667AC3"/>
    <w:rsid w:val="00667B77"/>
    <w:rsid w:val="00667CEC"/>
    <w:rsid w:val="00667D81"/>
    <w:rsid w:val="0067011B"/>
    <w:rsid w:val="0067013A"/>
    <w:rsid w:val="006706BD"/>
    <w:rsid w:val="006708EF"/>
    <w:rsid w:val="00670CA7"/>
    <w:rsid w:val="00670EBA"/>
    <w:rsid w:val="00670F07"/>
    <w:rsid w:val="0067100E"/>
    <w:rsid w:val="00671434"/>
    <w:rsid w:val="006716DA"/>
    <w:rsid w:val="00671A84"/>
    <w:rsid w:val="00671AAC"/>
    <w:rsid w:val="00671F8E"/>
    <w:rsid w:val="00672443"/>
    <w:rsid w:val="006726E3"/>
    <w:rsid w:val="00672893"/>
    <w:rsid w:val="006728A5"/>
    <w:rsid w:val="006728ED"/>
    <w:rsid w:val="00672E67"/>
    <w:rsid w:val="00672F74"/>
    <w:rsid w:val="006732B1"/>
    <w:rsid w:val="006732EA"/>
    <w:rsid w:val="00673348"/>
    <w:rsid w:val="00673645"/>
    <w:rsid w:val="00673980"/>
    <w:rsid w:val="006739C9"/>
    <w:rsid w:val="00673B68"/>
    <w:rsid w:val="00673DDC"/>
    <w:rsid w:val="00674175"/>
    <w:rsid w:val="006743A0"/>
    <w:rsid w:val="0067446F"/>
    <w:rsid w:val="006744FF"/>
    <w:rsid w:val="00674696"/>
    <w:rsid w:val="006746A4"/>
    <w:rsid w:val="00674B13"/>
    <w:rsid w:val="00674D86"/>
    <w:rsid w:val="0067510D"/>
    <w:rsid w:val="0067539A"/>
    <w:rsid w:val="006753F1"/>
    <w:rsid w:val="00675558"/>
    <w:rsid w:val="00675611"/>
    <w:rsid w:val="00675A60"/>
    <w:rsid w:val="00675BD0"/>
    <w:rsid w:val="00675BE2"/>
    <w:rsid w:val="00675DDE"/>
    <w:rsid w:val="00675F7E"/>
    <w:rsid w:val="0067610F"/>
    <w:rsid w:val="006763D2"/>
    <w:rsid w:val="006763D7"/>
    <w:rsid w:val="006764B1"/>
    <w:rsid w:val="0067697E"/>
    <w:rsid w:val="006769D1"/>
    <w:rsid w:val="006769FC"/>
    <w:rsid w:val="00676C90"/>
    <w:rsid w:val="00677443"/>
    <w:rsid w:val="0067769A"/>
    <w:rsid w:val="00677A15"/>
    <w:rsid w:val="00677B6A"/>
    <w:rsid w:val="00680022"/>
    <w:rsid w:val="006800EC"/>
    <w:rsid w:val="006806A3"/>
    <w:rsid w:val="006806A6"/>
    <w:rsid w:val="00680A2E"/>
    <w:rsid w:val="00680B78"/>
    <w:rsid w:val="00680C38"/>
    <w:rsid w:val="00680F70"/>
    <w:rsid w:val="006810F2"/>
    <w:rsid w:val="0068118B"/>
    <w:rsid w:val="006811A8"/>
    <w:rsid w:val="00681211"/>
    <w:rsid w:val="0068125F"/>
    <w:rsid w:val="006813A3"/>
    <w:rsid w:val="00681461"/>
    <w:rsid w:val="00681A81"/>
    <w:rsid w:val="00681B36"/>
    <w:rsid w:val="00681D48"/>
    <w:rsid w:val="00681E6F"/>
    <w:rsid w:val="00681F6C"/>
    <w:rsid w:val="00682371"/>
    <w:rsid w:val="00682407"/>
    <w:rsid w:val="006828E2"/>
    <w:rsid w:val="00682B55"/>
    <w:rsid w:val="00682D81"/>
    <w:rsid w:val="00682E14"/>
    <w:rsid w:val="00682F90"/>
    <w:rsid w:val="00682FC8"/>
    <w:rsid w:val="0068306B"/>
    <w:rsid w:val="006830FE"/>
    <w:rsid w:val="00683258"/>
    <w:rsid w:val="006835D3"/>
    <w:rsid w:val="00683664"/>
    <w:rsid w:val="00683AF5"/>
    <w:rsid w:val="00683B5F"/>
    <w:rsid w:val="00683BA5"/>
    <w:rsid w:val="00683FDD"/>
    <w:rsid w:val="00684191"/>
    <w:rsid w:val="0068436C"/>
    <w:rsid w:val="00684567"/>
    <w:rsid w:val="00684AE8"/>
    <w:rsid w:val="00684E76"/>
    <w:rsid w:val="00684F1F"/>
    <w:rsid w:val="0068503B"/>
    <w:rsid w:val="006850C0"/>
    <w:rsid w:val="006851C4"/>
    <w:rsid w:val="006852CE"/>
    <w:rsid w:val="0068532E"/>
    <w:rsid w:val="006853FD"/>
    <w:rsid w:val="0068545E"/>
    <w:rsid w:val="0068569F"/>
    <w:rsid w:val="0068573D"/>
    <w:rsid w:val="006857E9"/>
    <w:rsid w:val="006859AC"/>
    <w:rsid w:val="00685FAC"/>
    <w:rsid w:val="00685FD4"/>
    <w:rsid w:val="006860A2"/>
    <w:rsid w:val="00686612"/>
    <w:rsid w:val="0068661E"/>
    <w:rsid w:val="00686D7D"/>
    <w:rsid w:val="00686F95"/>
    <w:rsid w:val="00687084"/>
    <w:rsid w:val="00687100"/>
    <w:rsid w:val="006873CD"/>
    <w:rsid w:val="00687B1E"/>
    <w:rsid w:val="00687B7A"/>
    <w:rsid w:val="00687E10"/>
    <w:rsid w:val="0069036D"/>
    <w:rsid w:val="0069049D"/>
    <w:rsid w:val="006906D6"/>
    <w:rsid w:val="00690769"/>
    <w:rsid w:val="00690A49"/>
    <w:rsid w:val="00690B77"/>
    <w:rsid w:val="00690BB6"/>
    <w:rsid w:val="00691056"/>
    <w:rsid w:val="006911AA"/>
    <w:rsid w:val="006912CA"/>
    <w:rsid w:val="0069135B"/>
    <w:rsid w:val="00691610"/>
    <w:rsid w:val="006917F0"/>
    <w:rsid w:val="00691B30"/>
    <w:rsid w:val="00691BD7"/>
    <w:rsid w:val="00692012"/>
    <w:rsid w:val="00692BE0"/>
    <w:rsid w:val="0069300E"/>
    <w:rsid w:val="006933D7"/>
    <w:rsid w:val="0069377E"/>
    <w:rsid w:val="00693E1F"/>
    <w:rsid w:val="00693E8A"/>
    <w:rsid w:val="00693ECB"/>
    <w:rsid w:val="006941C3"/>
    <w:rsid w:val="0069436B"/>
    <w:rsid w:val="00694482"/>
    <w:rsid w:val="00694797"/>
    <w:rsid w:val="00694A33"/>
    <w:rsid w:val="00694F2D"/>
    <w:rsid w:val="00694F89"/>
    <w:rsid w:val="00695246"/>
    <w:rsid w:val="00695257"/>
    <w:rsid w:val="006952F7"/>
    <w:rsid w:val="006954E9"/>
    <w:rsid w:val="006955B6"/>
    <w:rsid w:val="00695867"/>
    <w:rsid w:val="00695887"/>
    <w:rsid w:val="0069599B"/>
    <w:rsid w:val="00695EA5"/>
    <w:rsid w:val="00696229"/>
    <w:rsid w:val="00696304"/>
    <w:rsid w:val="00696614"/>
    <w:rsid w:val="00696C0B"/>
    <w:rsid w:val="00696D6A"/>
    <w:rsid w:val="00697061"/>
    <w:rsid w:val="006970A3"/>
    <w:rsid w:val="00697240"/>
    <w:rsid w:val="006974D8"/>
    <w:rsid w:val="00697733"/>
    <w:rsid w:val="006979F1"/>
    <w:rsid w:val="00697CA2"/>
    <w:rsid w:val="00697DA9"/>
    <w:rsid w:val="00697DC3"/>
    <w:rsid w:val="006A014E"/>
    <w:rsid w:val="006A02EC"/>
    <w:rsid w:val="006A0E9E"/>
    <w:rsid w:val="006A10C8"/>
    <w:rsid w:val="006A12CD"/>
    <w:rsid w:val="006A19C8"/>
    <w:rsid w:val="006A1A6D"/>
    <w:rsid w:val="006A1DA3"/>
    <w:rsid w:val="006A1EBD"/>
    <w:rsid w:val="006A2171"/>
    <w:rsid w:val="006A234D"/>
    <w:rsid w:val="006A2410"/>
    <w:rsid w:val="006A254E"/>
    <w:rsid w:val="006A27CA"/>
    <w:rsid w:val="006A2926"/>
    <w:rsid w:val="006A296F"/>
    <w:rsid w:val="006A2A0D"/>
    <w:rsid w:val="006A2C30"/>
    <w:rsid w:val="006A2D15"/>
    <w:rsid w:val="006A301C"/>
    <w:rsid w:val="006A307F"/>
    <w:rsid w:val="006A31B6"/>
    <w:rsid w:val="006A3270"/>
    <w:rsid w:val="006A330C"/>
    <w:rsid w:val="006A35B4"/>
    <w:rsid w:val="006A3617"/>
    <w:rsid w:val="006A3CFB"/>
    <w:rsid w:val="006A3E2B"/>
    <w:rsid w:val="006A3EF3"/>
    <w:rsid w:val="006A3FF2"/>
    <w:rsid w:val="006A412A"/>
    <w:rsid w:val="006A4578"/>
    <w:rsid w:val="006A4DA6"/>
    <w:rsid w:val="006A539D"/>
    <w:rsid w:val="006A5419"/>
    <w:rsid w:val="006A54C5"/>
    <w:rsid w:val="006A54C6"/>
    <w:rsid w:val="006A560F"/>
    <w:rsid w:val="006A5866"/>
    <w:rsid w:val="006A58EE"/>
    <w:rsid w:val="006A5D35"/>
    <w:rsid w:val="006A5F2D"/>
    <w:rsid w:val="006A61BA"/>
    <w:rsid w:val="006A6262"/>
    <w:rsid w:val="006A6A3B"/>
    <w:rsid w:val="006A6B1D"/>
    <w:rsid w:val="006A6D92"/>
    <w:rsid w:val="006A6E17"/>
    <w:rsid w:val="006A7803"/>
    <w:rsid w:val="006A7977"/>
    <w:rsid w:val="006A7B9D"/>
    <w:rsid w:val="006B0300"/>
    <w:rsid w:val="006B07AD"/>
    <w:rsid w:val="006B0833"/>
    <w:rsid w:val="006B0D6D"/>
    <w:rsid w:val="006B0F64"/>
    <w:rsid w:val="006B1075"/>
    <w:rsid w:val="006B120D"/>
    <w:rsid w:val="006B151F"/>
    <w:rsid w:val="006B17E7"/>
    <w:rsid w:val="006B19E8"/>
    <w:rsid w:val="006B1A8A"/>
    <w:rsid w:val="006B1E41"/>
    <w:rsid w:val="006B1FD5"/>
    <w:rsid w:val="006B24D6"/>
    <w:rsid w:val="006B2578"/>
    <w:rsid w:val="006B2B56"/>
    <w:rsid w:val="006B2B89"/>
    <w:rsid w:val="006B2D07"/>
    <w:rsid w:val="006B2D12"/>
    <w:rsid w:val="006B2ECE"/>
    <w:rsid w:val="006B2F57"/>
    <w:rsid w:val="006B31A3"/>
    <w:rsid w:val="006B38AA"/>
    <w:rsid w:val="006B3A71"/>
    <w:rsid w:val="006B3B9C"/>
    <w:rsid w:val="006B3E4B"/>
    <w:rsid w:val="006B400B"/>
    <w:rsid w:val="006B400D"/>
    <w:rsid w:val="006B408B"/>
    <w:rsid w:val="006B4293"/>
    <w:rsid w:val="006B43E0"/>
    <w:rsid w:val="006B44EE"/>
    <w:rsid w:val="006B4603"/>
    <w:rsid w:val="006B475C"/>
    <w:rsid w:val="006B4DAA"/>
    <w:rsid w:val="006B4ECA"/>
    <w:rsid w:val="006B506C"/>
    <w:rsid w:val="006B5259"/>
    <w:rsid w:val="006B541D"/>
    <w:rsid w:val="006B555A"/>
    <w:rsid w:val="006B55E1"/>
    <w:rsid w:val="006B5656"/>
    <w:rsid w:val="006B573B"/>
    <w:rsid w:val="006B5A10"/>
    <w:rsid w:val="006B5A59"/>
    <w:rsid w:val="006B5B75"/>
    <w:rsid w:val="006B5B77"/>
    <w:rsid w:val="006B5BD6"/>
    <w:rsid w:val="006B5E02"/>
    <w:rsid w:val="006B5F55"/>
    <w:rsid w:val="006B5F59"/>
    <w:rsid w:val="006B5F7E"/>
    <w:rsid w:val="006B600A"/>
    <w:rsid w:val="006B6635"/>
    <w:rsid w:val="006B6AE7"/>
    <w:rsid w:val="006B6CD9"/>
    <w:rsid w:val="006B6F7A"/>
    <w:rsid w:val="006B7466"/>
    <w:rsid w:val="006B750A"/>
    <w:rsid w:val="006B75C0"/>
    <w:rsid w:val="006B7A69"/>
    <w:rsid w:val="006B7D04"/>
    <w:rsid w:val="006B7D22"/>
    <w:rsid w:val="006B7D2C"/>
    <w:rsid w:val="006C01B8"/>
    <w:rsid w:val="006C0241"/>
    <w:rsid w:val="006C0563"/>
    <w:rsid w:val="006C05D6"/>
    <w:rsid w:val="006C067B"/>
    <w:rsid w:val="006C0699"/>
    <w:rsid w:val="006C0A66"/>
    <w:rsid w:val="006C0A6E"/>
    <w:rsid w:val="006C0DDE"/>
    <w:rsid w:val="006C1019"/>
    <w:rsid w:val="006C1427"/>
    <w:rsid w:val="006C2006"/>
    <w:rsid w:val="006C2041"/>
    <w:rsid w:val="006C2047"/>
    <w:rsid w:val="006C2BB5"/>
    <w:rsid w:val="006C2BEE"/>
    <w:rsid w:val="006C2C71"/>
    <w:rsid w:val="006C2D5D"/>
    <w:rsid w:val="006C2F78"/>
    <w:rsid w:val="006C3A40"/>
    <w:rsid w:val="006C3AD8"/>
    <w:rsid w:val="006C4516"/>
    <w:rsid w:val="006C455E"/>
    <w:rsid w:val="006C4589"/>
    <w:rsid w:val="006C4634"/>
    <w:rsid w:val="006C497D"/>
    <w:rsid w:val="006C4BFB"/>
    <w:rsid w:val="006C4E49"/>
    <w:rsid w:val="006C4F5E"/>
    <w:rsid w:val="006C4F7E"/>
    <w:rsid w:val="006C4F9C"/>
    <w:rsid w:val="006C4FF2"/>
    <w:rsid w:val="006C5393"/>
    <w:rsid w:val="006C53DE"/>
    <w:rsid w:val="006C547B"/>
    <w:rsid w:val="006C5958"/>
    <w:rsid w:val="006C5B4F"/>
    <w:rsid w:val="006C5E48"/>
    <w:rsid w:val="006C5FDE"/>
    <w:rsid w:val="006C60BF"/>
    <w:rsid w:val="006C60D5"/>
    <w:rsid w:val="006C643C"/>
    <w:rsid w:val="006C6E3A"/>
    <w:rsid w:val="006C6EB9"/>
    <w:rsid w:val="006C6FD7"/>
    <w:rsid w:val="006C73C8"/>
    <w:rsid w:val="006C76CB"/>
    <w:rsid w:val="006C7923"/>
    <w:rsid w:val="006C792B"/>
    <w:rsid w:val="006C7AD8"/>
    <w:rsid w:val="006C7C91"/>
    <w:rsid w:val="006D00DB"/>
    <w:rsid w:val="006D00E1"/>
    <w:rsid w:val="006D0361"/>
    <w:rsid w:val="006D03BF"/>
    <w:rsid w:val="006D04E7"/>
    <w:rsid w:val="006D0AE5"/>
    <w:rsid w:val="006D0C0E"/>
    <w:rsid w:val="006D0E17"/>
    <w:rsid w:val="006D0E6F"/>
    <w:rsid w:val="006D0EB5"/>
    <w:rsid w:val="006D1097"/>
    <w:rsid w:val="006D1453"/>
    <w:rsid w:val="006D159E"/>
    <w:rsid w:val="006D16B0"/>
    <w:rsid w:val="006D1F32"/>
    <w:rsid w:val="006D2019"/>
    <w:rsid w:val="006D206F"/>
    <w:rsid w:val="006D2182"/>
    <w:rsid w:val="006D235B"/>
    <w:rsid w:val="006D2444"/>
    <w:rsid w:val="006D254B"/>
    <w:rsid w:val="006D266F"/>
    <w:rsid w:val="006D2736"/>
    <w:rsid w:val="006D2835"/>
    <w:rsid w:val="006D289B"/>
    <w:rsid w:val="006D2CA5"/>
    <w:rsid w:val="006D2FBE"/>
    <w:rsid w:val="006D356A"/>
    <w:rsid w:val="006D3A39"/>
    <w:rsid w:val="006D3A5D"/>
    <w:rsid w:val="006D3BCE"/>
    <w:rsid w:val="006D3BE1"/>
    <w:rsid w:val="006D3F46"/>
    <w:rsid w:val="006D4226"/>
    <w:rsid w:val="006D4355"/>
    <w:rsid w:val="006D48FC"/>
    <w:rsid w:val="006D52E8"/>
    <w:rsid w:val="006D54ED"/>
    <w:rsid w:val="006D55E7"/>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42"/>
    <w:rsid w:val="006D6FBF"/>
    <w:rsid w:val="006D70C8"/>
    <w:rsid w:val="006D751D"/>
    <w:rsid w:val="006D760C"/>
    <w:rsid w:val="006D7AD3"/>
    <w:rsid w:val="006D7EB0"/>
    <w:rsid w:val="006E0138"/>
    <w:rsid w:val="006E029A"/>
    <w:rsid w:val="006E05C9"/>
    <w:rsid w:val="006E06E9"/>
    <w:rsid w:val="006E0BB0"/>
    <w:rsid w:val="006E0D71"/>
    <w:rsid w:val="006E0EF2"/>
    <w:rsid w:val="006E11CF"/>
    <w:rsid w:val="006E12C3"/>
    <w:rsid w:val="006E139E"/>
    <w:rsid w:val="006E14DB"/>
    <w:rsid w:val="006E1876"/>
    <w:rsid w:val="006E1A57"/>
    <w:rsid w:val="006E1B1D"/>
    <w:rsid w:val="006E1CE5"/>
    <w:rsid w:val="006E2243"/>
    <w:rsid w:val="006E2244"/>
    <w:rsid w:val="006E2407"/>
    <w:rsid w:val="006E24F4"/>
    <w:rsid w:val="006E2529"/>
    <w:rsid w:val="006E28CE"/>
    <w:rsid w:val="006E2A36"/>
    <w:rsid w:val="006E2B19"/>
    <w:rsid w:val="006E2D13"/>
    <w:rsid w:val="006E2E96"/>
    <w:rsid w:val="006E3137"/>
    <w:rsid w:val="006E36B8"/>
    <w:rsid w:val="006E379F"/>
    <w:rsid w:val="006E3B9E"/>
    <w:rsid w:val="006E3D06"/>
    <w:rsid w:val="006E3DA8"/>
    <w:rsid w:val="006E45F3"/>
    <w:rsid w:val="006E47CA"/>
    <w:rsid w:val="006E4980"/>
    <w:rsid w:val="006E4A2F"/>
    <w:rsid w:val="006E4E05"/>
    <w:rsid w:val="006E4ED4"/>
    <w:rsid w:val="006E4EE4"/>
    <w:rsid w:val="006E5168"/>
    <w:rsid w:val="006E5360"/>
    <w:rsid w:val="006E547B"/>
    <w:rsid w:val="006E54DF"/>
    <w:rsid w:val="006E5E19"/>
    <w:rsid w:val="006E6154"/>
    <w:rsid w:val="006E61C3"/>
    <w:rsid w:val="006E61D1"/>
    <w:rsid w:val="006E64D7"/>
    <w:rsid w:val="006E7150"/>
    <w:rsid w:val="006E7792"/>
    <w:rsid w:val="006E788F"/>
    <w:rsid w:val="006E7911"/>
    <w:rsid w:val="006E799D"/>
    <w:rsid w:val="006F003A"/>
    <w:rsid w:val="006F00B3"/>
    <w:rsid w:val="006F0593"/>
    <w:rsid w:val="006F06FB"/>
    <w:rsid w:val="006F0E70"/>
    <w:rsid w:val="006F1064"/>
    <w:rsid w:val="006F127B"/>
    <w:rsid w:val="006F1B76"/>
    <w:rsid w:val="006F1EB7"/>
    <w:rsid w:val="006F1FFC"/>
    <w:rsid w:val="006F2381"/>
    <w:rsid w:val="006F255C"/>
    <w:rsid w:val="006F2597"/>
    <w:rsid w:val="006F2723"/>
    <w:rsid w:val="006F281A"/>
    <w:rsid w:val="006F2938"/>
    <w:rsid w:val="006F2D78"/>
    <w:rsid w:val="006F2EE5"/>
    <w:rsid w:val="006F3065"/>
    <w:rsid w:val="006F31A7"/>
    <w:rsid w:val="006F3280"/>
    <w:rsid w:val="006F3518"/>
    <w:rsid w:val="006F3553"/>
    <w:rsid w:val="006F3570"/>
    <w:rsid w:val="006F363E"/>
    <w:rsid w:val="006F3B44"/>
    <w:rsid w:val="006F425E"/>
    <w:rsid w:val="006F49EF"/>
    <w:rsid w:val="006F4BE0"/>
    <w:rsid w:val="006F4DD0"/>
    <w:rsid w:val="006F5103"/>
    <w:rsid w:val="006F525E"/>
    <w:rsid w:val="006F52E5"/>
    <w:rsid w:val="006F52FF"/>
    <w:rsid w:val="006F54E1"/>
    <w:rsid w:val="006F56C8"/>
    <w:rsid w:val="006F578C"/>
    <w:rsid w:val="006F5A5A"/>
    <w:rsid w:val="006F5C46"/>
    <w:rsid w:val="006F5CA9"/>
    <w:rsid w:val="006F5DB3"/>
    <w:rsid w:val="006F6066"/>
    <w:rsid w:val="006F64DD"/>
    <w:rsid w:val="006F6693"/>
    <w:rsid w:val="006F6850"/>
    <w:rsid w:val="006F6BC2"/>
    <w:rsid w:val="006F6DA5"/>
    <w:rsid w:val="006F6EEF"/>
    <w:rsid w:val="006F707E"/>
    <w:rsid w:val="006F7573"/>
    <w:rsid w:val="006F7978"/>
    <w:rsid w:val="006F79E6"/>
    <w:rsid w:val="006F7B23"/>
    <w:rsid w:val="006F7D71"/>
    <w:rsid w:val="006F7EBE"/>
    <w:rsid w:val="00700119"/>
    <w:rsid w:val="007001DC"/>
    <w:rsid w:val="00700261"/>
    <w:rsid w:val="00700272"/>
    <w:rsid w:val="00700301"/>
    <w:rsid w:val="007003D1"/>
    <w:rsid w:val="007004F0"/>
    <w:rsid w:val="00700C0D"/>
    <w:rsid w:val="00700E94"/>
    <w:rsid w:val="00701507"/>
    <w:rsid w:val="007015D6"/>
    <w:rsid w:val="00701651"/>
    <w:rsid w:val="0070166A"/>
    <w:rsid w:val="007021E5"/>
    <w:rsid w:val="007025CB"/>
    <w:rsid w:val="0070279F"/>
    <w:rsid w:val="00702A71"/>
    <w:rsid w:val="00702AB9"/>
    <w:rsid w:val="00702D13"/>
    <w:rsid w:val="00702DB1"/>
    <w:rsid w:val="00702FFE"/>
    <w:rsid w:val="0070306B"/>
    <w:rsid w:val="00703113"/>
    <w:rsid w:val="007034AA"/>
    <w:rsid w:val="007038B3"/>
    <w:rsid w:val="007038CC"/>
    <w:rsid w:val="007039DE"/>
    <w:rsid w:val="00703A55"/>
    <w:rsid w:val="00703C5D"/>
    <w:rsid w:val="00703C9D"/>
    <w:rsid w:val="00704322"/>
    <w:rsid w:val="00704399"/>
    <w:rsid w:val="0070469A"/>
    <w:rsid w:val="0070490C"/>
    <w:rsid w:val="00704CF4"/>
    <w:rsid w:val="00704D06"/>
    <w:rsid w:val="00705015"/>
    <w:rsid w:val="00705079"/>
    <w:rsid w:val="007050F8"/>
    <w:rsid w:val="007054F5"/>
    <w:rsid w:val="00705AB5"/>
    <w:rsid w:val="00705C38"/>
    <w:rsid w:val="00705E04"/>
    <w:rsid w:val="007060B1"/>
    <w:rsid w:val="00706222"/>
    <w:rsid w:val="00706299"/>
    <w:rsid w:val="00706465"/>
    <w:rsid w:val="0070695A"/>
    <w:rsid w:val="0070703E"/>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53C"/>
    <w:rsid w:val="00711974"/>
    <w:rsid w:val="00711BC5"/>
    <w:rsid w:val="0071245A"/>
    <w:rsid w:val="0071255E"/>
    <w:rsid w:val="007125BA"/>
    <w:rsid w:val="0071261E"/>
    <w:rsid w:val="00712C42"/>
    <w:rsid w:val="00712C6C"/>
    <w:rsid w:val="00712CD7"/>
    <w:rsid w:val="00712CDA"/>
    <w:rsid w:val="0071312C"/>
    <w:rsid w:val="007132F5"/>
    <w:rsid w:val="007136E0"/>
    <w:rsid w:val="00713720"/>
    <w:rsid w:val="00713835"/>
    <w:rsid w:val="00713DE4"/>
    <w:rsid w:val="00713E53"/>
    <w:rsid w:val="0071409B"/>
    <w:rsid w:val="0071436D"/>
    <w:rsid w:val="00714427"/>
    <w:rsid w:val="00714A97"/>
    <w:rsid w:val="00714C47"/>
    <w:rsid w:val="00715169"/>
    <w:rsid w:val="007151B5"/>
    <w:rsid w:val="0071558A"/>
    <w:rsid w:val="007157CD"/>
    <w:rsid w:val="00715886"/>
    <w:rsid w:val="00715A2D"/>
    <w:rsid w:val="00715B8B"/>
    <w:rsid w:val="00715BDF"/>
    <w:rsid w:val="00716102"/>
    <w:rsid w:val="00716462"/>
    <w:rsid w:val="007164DB"/>
    <w:rsid w:val="0071669C"/>
    <w:rsid w:val="00716FB1"/>
    <w:rsid w:val="00717600"/>
    <w:rsid w:val="00717BE8"/>
    <w:rsid w:val="00717CCE"/>
    <w:rsid w:val="00720093"/>
    <w:rsid w:val="00720379"/>
    <w:rsid w:val="00720853"/>
    <w:rsid w:val="00720863"/>
    <w:rsid w:val="00720A69"/>
    <w:rsid w:val="00720F38"/>
    <w:rsid w:val="00720F41"/>
    <w:rsid w:val="00721053"/>
    <w:rsid w:val="00721084"/>
    <w:rsid w:val="00721262"/>
    <w:rsid w:val="0072139F"/>
    <w:rsid w:val="00721755"/>
    <w:rsid w:val="00721B6D"/>
    <w:rsid w:val="00721CD2"/>
    <w:rsid w:val="00721D9B"/>
    <w:rsid w:val="00721E63"/>
    <w:rsid w:val="00721E91"/>
    <w:rsid w:val="00721F52"/>
    <w:rsid w:val="00722121"/>
    <w:rsid w:val="007224B9"/>
    <w:rsid w:val="0072255E"/>
    <w:rsid w:val="0072262F"/>
    <w:rsid w:val="00722EE7"/>
    <w:rsid w:val="00722F94"/>
    <w:rsid w:val="0072305A"/>
    <w:rsid w:val="007231BD"/>
    <w:rsid w:val="007232CC"/>
    <w:rsid w:val="00723473"/>
    <w:rsid w:val="0072374C"/>
    <w:rsid w:val="00723AA7"/>
    <w:rsid w:val="00723E48"/>
    <w:rsid w:val="0072425F"/>
    <w:rsid w:val="0072432E"/>
    <w:rsid w:val="007243BE"/>
    <w:rsid w:val="0072442F"/>
    <w:rsid w:val="00724663"/>
    <w:rsid w:val="00724C92"/>
    <w:rsid w:val="00724DB2"/>
    <w:rsid w:val="007250F9"/>
    <w:rsid w:val="00725153"/>
    <w:rsid w:val="007251EF"/>
    <w:rsid w:val="0072530E"/>
    <w:rsid w:val="00725C99"/>
    <w:rsid w:val="00726036"/>
    <w:rsid w:val="00726279"/>
    <w:rsid w:val="00726675"/>
    <w:rsid w:val="007266C8"/>
    <w:rsid w:val="0072690D"/>
    <w:rsid w:val="0072692D"/>
    <w:rsid w:val="00726A9B"/>
    <w:rsid w:val="00726D75"/>
    <w:rsid w:val="00726E41"/>
    <w:rsid w:val="007270C4"/>
    <w:rsid w:val="007272E2"/>
    <w:rsid w:val="00727530"/>
    <w:rsid w:val="007275F1"/>
    <w:rsid w:val="007275FC"/>
    <w:rsid w:val="00727D25"/>
    <w:rsid w:val="00727DF1"/>
    <w:rsid w:val="00727F9C"/>
    <w:rsid w:val="0073041F"/>
    <w:rsid w:val="0073049A"/>
    <w:rsid w:val="0073071D"/>
    <w:rsid w:val="00730956"/>
    <w:rsid w:val="007309EE"/>
    <w:rsid w:val="00730A21"/>
    <w:rsid w:val="00730C39"/>
    <w:rsid w:val="00730E2D"/>
    <w:rsid w:val="00731186"/>
    <w:rsid w:val="007311C4"/>
    <w:rsid w:val="007312C6"/>
    <w:rsid w:val="007314F0"/>
    <w:rsid w:val="00731BFA"/>
    <w:rsid w:val="00731E7C"/>
    <w:rsid w:val="007320A4"/>
    <w:rsid w:val="007326A9"/>
    <w:rsid w:val="007328D9"/>
    <w:rsid w:val="007329EF"/>
    <w:rsid w:val="007329F3"/>
    <w:rsid w:val="00732E7A"/>
    <w:rsid w:val="0073327A"/>
    <w:rsid w:val="0073327C"/>
    <w:rsid w:val="0073374D"/>
    <w:rsid w:val="007339F7"/>
    <w:rsid w:val="00733C98"/>
    <w:rsid w:val="00733D1A"/>
    <w:rsid w:val="00733DB2"/>
    <w:rsid w:val="00733EC3"/>
    <w:rsid w:val="00734213"/>
    <w:rsid w:val="00734539"/>
    <w:rsid w:val="00734ABA"/>
    <w:rsid w:val="00734EBE"/>
    <w:rsid w:val="00734F68"/>
    <w:rsid w:val="00735526"/>
    <w:rsid w:val="00735707"/>
    <w:rsid w:val="00735820"/>
    <w:rsid w:val="0073588E"/>
    <w:rsid w:val="00735AFB"/>
    <w:rsid w:val="00735D99"/>
    <w:rsid w:val="00735DD7"/>
    <w:rsid w:val="00735EA8"/>
    <w:rsid w:val="0073616F"/>
    <w:rsid w:val="0073640A"/>
    <w:rsid w:val="0073644C"/>
    <w:rsid w:val="00736493"/>
    <w:rsid w:val="00736831"/>
    <w:rsid w:val="007368CB"/>
    <w:rsid w:val="00736C6B"/>
    <w:rsid w:val="00736D0C"/>
    <w:rsid w:val="00736DD8"/>
    <w:rsid w:val="00737683"/>
    <w:rsid w:val="00737832"/>
    <w:rsid w:val="00737B4A"/>
    <w:rsid w:val="00737CCC"/>
    <w:rsid w:val="007400CE"/>
    <w:rsid w:val="00740106"/>
    <w:rsid w:val="0074025D"/>
    <w:rsid w:val="007403E9"/>
    <w:rsid w:val="0074076A"/>
    <w:rsid w:val="00740A79"/>
    <w:rsid w:val="00741092"/>
    <w:rsid w:val="007414BF"/>
    <w:rsid w:val="007415E1"/>
    <w:rsid w:val="0074165B"/>
    <w:rsid w:val="00741AF4"/>
    <w:rsid w:val="00741B33"/>
    <w:rsid w:val="00741DCC"/>
    <w:rsid w:val="00741E7C"/>
    <w:rsid w:val="00741FD6"/>
    <w:rsid w:val="0074203A"/>
    <w:rsid w:val="00742409"/>
    <w:rsid w:val="007427B5"/>
    <w:rsid w:val="00742865"/>
    <w:rsid w:val="0074296C"/>
    <w:rsid w:val="00742C83"/>
    <w:rsid w:val="00742D4B"/>
    <w:rsid w:val="00742EFE"/>
    <w:rsid w:val="0074311E"/>
    <w:rsid w:val="007434DE"/>
    <w:rsid w:val="0074360F"/>
    <w:rsid w:val="0074383D"/>
    <w:rsid w:val="00743A2F"/>
    <w:rsid w:val="00744075"/>
    <w:rsid w:val="00744278"/>
    <w:rsid w:val="007445CF"/>
    <w:rsid w:val="00744A26"/>
    <w:rsid w:val="00744A64"/>
    <w:rsid w:val="00744D05"/>
    <w:rsid w:val="00744D47"/>
    <w:rsid w:val="00744EA0"/>
    <w:rsid w:val="00745005"/>
    <w:rsid w:val="0074544B"/>
    <w:rsid w:val="007454A8"/>
    <w:rsid w:val="00745855"/>
    <w:rsid w:val="007459F8"/>
    <w:rsid w:val="0074638D"/>
    <w:rsid w:val="0074642F"/>
    <w:rsid w:val="00746484"/>
    <w:rsid w:val="00746491"/>
    <w:rsid w:val="007464F4"/>
    <w:rsid w:val="0074704F"/>
    <w:rsid w:val="0074724E"/>
    <w:rsid w:val="007473EC"/>
    <w:rsid w:val="0074787C"/>
    <w:rsid w:val="007478AB"/>
    <w:rsid w:val="007478CC"/>
    <w:rsid w:val="00747A63"/>
    <w:rsid w:val="00747EC3"/>
    <w:rsid w:val="00747F48"/>
    <w:rsid w:val="00747F4C"/>
    <w:rsid w:val="00750359"/>
    <w:rsid w:val="0075042F"/>
    <w:rsid w:val="00750564"/>
    <w:rsid w:val="00750721"/>
    <w:rsid w:val="00750726"/>
    <w:rsid w:val="00750937"/>
    <w:rsid w:val="00751091"/>
    <w:rsid w:val="00751B83"/>
    <w:rsid w:val="00751EFF"/>
    <w:rsid w:val="00752392"/>
    <w:rsid w:val="00752584"/>
    <w:rsid w:val="0075268B"/>
    <w:rsid w:val="007526E2"/>
    <w:rsid w:val="00753172"/>
    <w:rsid w:val="00753191"/>
    <w:rsid w:val="007532D7"/>
    <w:rsid w:val="007535A7"/>
    <w:rsid w:val="007535DB"/>
    <w:rsid w:val="007536DA"/>
    <w:rsid w:val="0075396D"/>
    <w:rsid w:val="0075432D"/>
    <w:rsid w:val="00754359"/>
    <w:rsid w:val="00754411"/>
    <w:rsid w:val="007548B1"/>
    <w:rsid w:val="00754BD9"/>
    <w:rsid w:val="00754E7A"/>
    <w:rsid w:val="007552F9"/>
    <w:rsid w:val="0075540C"/>
    <w:rsid w:val="00755410"/>
    <w:rsid w:val="007554AE"/>
    <w:rsid w:val="00755559"/>
    <w:rsid w:val="00755767"/>
    <w:rsid w:val="007557FD"/>
    <w:rsid w:val="00755A8C"/>
    <w:rsid w:val="00755B4B"/>
    <w:rsid w:val="00755C35"/>
    <w:rsid w:val="00755DB1"/>
    <w:rsid w:val="00755DE3"/>
    <w:rsid w:val="00755EF2"/>
    <w:rsid w:val="00756237"/>
    <w:rsid w:val="00756281"/>
    <w:rsid w:val="00756395"/>
    <w:rsid w:val="00756656"/>
    <w:rsid w:val="00756B61"/>
    <w:rsid w:val="00756EA5"/>
    <w:rsid w:val="007574FC"/>
    <w:rsid w:val="007579F7"/>
    <w:rsid w:val="00757C6A"/>
    <w:rsid w:val="007603F1"/>
    <w:rsid w:val="0076051D"/>
    <w:rsid w:val="00760628"/>
    <w:rsid w:val="00760975"/>
    <w:rsid w:val="00760D54"/>
    <w:rsid w:val="00760F3E"/>
    <w:rsid w:val="00761A5B"/>
    <w:rsid w:val="00761EF5"/>
    <w:rsid w:val="00761FDA"/>
    <w:rsid w:val="007621FF"/>
    <w:rsid w:val="0076253D"/>
    <w:rsid w:val="007626F6"/>
    <w:rsid w:val="007626FC"/>
    <w:rsid w:val="0076288A"/>
    <w:rsid w:val="00762A7E"/>
    <w:rsid w:val="00762B24"/>
    <w:rsid w:val="00762C7E"/>
    <w:rsid w:val="00762CA4"/>
    <w:rsid w:val="00763240"/>
    <w:rsid w:val="0076327D"/>
    <w:rsid w:val="007632D0"/>
    <w:rsid w:val="007634E3"/>
    <w:rsid w:val="0076372A"/>
    <w:rsid w:val="007638AA"/>
    <w:rsid w:val="00764194"/>
    <w:rsid w:val="00764304"/>
    <w:rsid w:val="00764386"/>
    <w:rsid w:val="0076443E"/>
    <w:rsid w:val="007648B4"/>
    <w:rsid w:val="00764A84"/>
    <w:rsid w:val="00764CB5"/>
    <w:rsid w:val="00764E54"/>
    <w:rsid w:val="00764F4A"/>
    <w:rsid w:val="0076585C"/>
    <w:rsid w:val="00765AB4"/>
    <w:rsid w:val="00765ED3"/>
    <w:rsid w:val="00766048"/>
    <w:rsid w:val="0076681D"/>
    <w:rsid w:val="00766A65"/>
    <w:rsid w:val="00766E7E"/>
    <w:rsid w:val="007671F5"/>
    <w:rsid w:val="007672ED"/>
    <w:rsid w:val="007676B8"/>
    <w:rsid w:val="0076775F"/>
    <w:rsid w:val="00767A9A"/>
    <w:rsid w:val="00767B6A"/>
    <w:rsid w:val="007703B0"/>
    <w:rsid w:val="0077062D"/>
    <w:rsid w:val="00770E2F"/>
    <w:rsid w:val="0077121F"/>
    <w:rsid w:val="0077148B"/>
    <w:rsid w:val="0077175C"/>
    <w:rsid w:val="00771870"/>
    <w:rsid w:val="007718D3"/>
    <w:rsid w:val="0077190F"/>
    <w:rsid w:val="00771B74"/>
    <w:rsid w:val="00771BF9"/>
    <w:rsid w:val="00771FCC"/>
    <w:rsid w:val="0077249E"/>
    <w:rsid w:val="00772647"/>
    <w:rsid w:val="00772E1B"/>
    <w:rsid w:val="00772E75"/>
    <w:rsid w:val="00772F8A"/>
    <w:rsid w:val="00773641"/>
    <w:rsid w:val="00773815"/>
    <w:rsid w:val="0077387D"/>
    <w:rsid w:val="007738C6"/>
    <w:rsid w:val="007739C6"/>
    <w:rsid w:val="00773D7A"/>
    <w:rsid w:val="00773E71"/>
    <w:rsid w:val="00773FEB"/>
    <w:rsid w:val="00774099"/>
    <w:rsid w:val="00774889"/>
    <w:rsid w:val="00774A4D"/>
    <w:rsid w:val="00774A9F"/>
    <w:rsid w:val="00774B3F"/>
    <w:rsid w:val="00774FF5"/>
    <w:rsid w:val="007750B3"/>
    <w:rsid w:val="007750CD"/>
    <w:rsid w:val="00775292"/>
    <w:rsid w:val="007755A5"/>
    <w:rsid w:val="00775647"/>
    <w:rsid w:val="0077579D"/>
    <w:rsid w:val="0077582B"/>
    <w:rsid w:val="00775953"/>
    <w:rsid w:val="007759C7"/>
    <w:rsid w:val="00775F76"/>
    <w:rsid w:val="007761EA"/>
    <w:rsid w:val="00776AEA"/>
    <w:rsid w:val="00776B17"/>
    <w:rsid w:val="00776F4E"/>
    <w:rsid w:val="0077714B"/>
    <w:rsid w:val="0077726E"/>
    <w:rsid w:val="00777672"/>
    <w:rsid w:val="0077774F"/>
    <w:rsid w:val="0077777F"/>
    <w:rsid w:val="00777BA0"/>
    <w:rsid w:val="00777C46"/>
    <w:rsid w:val="007800F6"/>
    <w:rsid w:val="00780223"/>
    <w:rsid w:val="007803BD"/>
    <w:rsid w:val="00780507"/>
    <w:rsid w:val="007806FC"/>
    <w:rsid w:val="00780B26"/>
    <w:rsid w:val="00780C9D"/>
    <w:rsid w:val="0078117B"/>
    <w:rsid w:val="007811DC"/>
    <w:rsid w:val="00781BB6"/>
    <w:rsid w:val="00781D0F"/>
    <w:rsid w:val="00781F12"/>
    <w:rsid w:val="007820FA"/>
    <w:rsid w:val="00782110"/>
    <w:rsid w:val="00782371"/>
    <w:rsid w:val="0078243E"/>
    <w:rsid w:val="007827AF"/>
    <w:rsid w:val="0078285F"/>
    <w:rsid w:val="00783207"/>
    <w:rsid w:val="007833B1"/>
    <w:rsid w:val="007833F1"/>
    <w:rsid w:val="0078340F"/>
    <w:rsid w:val="0078346F"/>
    <w:rsid w:val="007835CC"/>
    <w:rsid w:val="00783687"/>
    <w:rsid w:val="00783927"/>
    <w:rsid w:val="0078392B"/>
    <w:rsid w:val="00783E1D"/>
    <w:rsid w:val="00784274"/>
    <w:rsid w:val="007842AC"/>
    <w:rsid w:val="007846BE"/>
    <w:rsid w:val="007846CC"/>
    <w:rsid w:val="0078483B"/>
    <w:rsid w:val="007848E9"/>
    <w:rsid w:val="00784C52"/>
    <w:rsid w:val="00784EED"/>
    <w:rsid w:val="00785067"/>
    <w:rsid w:val="007851E8"/>
    <w:rsid w:val="00785506"/>
    <w:rsid w:val="0078553F"/>
    <w:rsid w:val="007855FA"/>
    <w:rsid w:val="00785900"/>
    <w:rsid w:val="00785FB5"/>
    <w:rsid w:val="0078607B"/>
    <w:rsid w:val="007863C0"/>
    <w:rsid w:val="0078648F"/>
    <w:rsid w:val="007865C7"/>
    <w:rsid w:val="00786810"/>
    <w:rsid w:val="00786958"/>
    <w:rsid w:val="00786A49"/>
    <w:rsid w:val="00786A97"/>
    <w:rsid w:val="00786E71"/>
    <w:rsid w:val="0078723C"/>
    <w:rsid w:val="007874F2"/>
    <w:rsid w:val="00787912"/>
    <w:rsid w:val="0078794F"/>
    <w:rsid w:val="00787ACE"/>
    <w:rsid w:val="00787EC8"/>
    <w:rsid w:val="00787EED"/>
    <w:rsid w:val="00787F61"/>
    <w:rsid w:val="00787F9F"/>
    <w:rsid w:val="007908F7"/>
    <w:rsid w:val="007908F8"/>
    <w:rsid w:val="0079162F"/>
    <w:rsid w:val="00791ACA"/>
    <w:rsid w:val="0079255D"/>
    <w:rsid w:val="007927AA"/>
    <w:rsid w:val="0079286B"/>
    <w:rsid w:val="007928C3"/>
    <w:rsid w:val="00792BEC"/>
    <w:rsid w:val="00792E7B"/>
    <w:rsid w:val="00792EDC"/>
    <w:rsid w:val="00793424"/>
    <w:rsid w:val="0079371E"/>
    <w:rsid w:val="00793A57"/>
    <w:rsid w:val="00793F99"/>
    <w:rsid w:val="00794192"/>
    <w:rsid w:val="007942DD"/>
    <w:rsid w:val="007942F6"/>
    <w:rsid w:val="00794585"/>
    <w:rsid w:val="007945A4"/>
    <w:rsid w:val="007947A6"/>
    <w:rsid w:val="00794924"/>
    <w:rsid w:val="0079492F"/>
    <w:rsid w:val="007949AB"/>
    <w:rsid w:val="007949C2"/>
    <w:rsid w:val="00794C8D"/>
    <w:rsid w:val="00794E76"/>
    <w:rsid w:val="00794FD2"/>
    <w:rsid w:val="0079506E"/>
    <w:rsid w:val="0079555D"/>
    <w:rsid w:val="007959B8"/>
    <w:rsid w:val="00795A27"/>
    <w:rsid w:val="00795C90"/>
    <w:rsid w:val="00795D7A"/>
    <w:rsid w:val="007961E2"/>
    <w:rsid w:val="00796390"/>
    <w:rsid w:val="0079645F"/>
    <w:rsid w:val="00796995"/>
    <w:rsid w:val="00796C97"/>
    <w:rsid w:val="00796E64"/>
    <w:rsid w:val="00796F5E"/>
    <w:rsid w:val="00796FB7"/>
    <w:rsid w:val="0079770E"/>
    <w:rsid w:val="007A0174"/>
    <w:rsid w:val="007A0370"/>
    <w:rsid w:val="007A0BC2"/>
    <w:rsid w:val="007A0C17"/>
    <w:rsid w:val="007A0E0E"/>
    <w:rsid w:val="007A0F4C"/>
    <w:rsid w:val="007A11C5"/>
    <w:rsid w:val="007A1BCA"/>
    <w:rsid w:val="007A1F44"/>
    <w:rsid w:val="007A20B8"/>
    <w:rsid w:val="007A20FB"/>
    <w:rsid w:val="007A22DC"/>
    <w:rsid w:val="007A23FF"/>
    <w:rsid w:val="007A2418"/>
    <w:rsid w:val="007A25D6"/>
    <w:rsid w:val="007A2667"/>
    <w:rsid w:val="007A295B"/>
    <w:rsid w:val="007A2CF0"/>
    <w:rsid w:val="007A3017"/>
    <w:rsid w:val="007A3084"/>
    <w:rsid w:val="007A30FA"/>
    <w:rsid w:val="007A3424"/>
    <w:rsid w:val="007A35EF"/>
    <w:rsid w:val="007A3904"/>
    <w:rsid w:val="007A3CEB"/>
    <w:rsid w:val="007A3EEA"/>
    <w:rsid w:val="007A402D"/>
    <w:rsid w:val="007A43A2"/>
    <w:rsid w:val="007A4D04"/>
    <w:rsid w:val="007A4DE3"/>
    <w:rsid w:val="007A4F65"/>
    <w:rsid w:val="007A5038"/>
    <w:rsid w:val="007A5666"/>
    <w:rsid w:val="007A5675"/>
    <w:rsid w:val="007A59F6"/>
    <w:rsid w:val="007A5A71"/>
    <w:rsid w:val="007A5D15"/>
    <w:rsid w:val="007A5F4E"/>
    <w:rsid w:val="007A5FDD"/>
    <w:rsid w:val="007A6046"/>
    <w:rsid w:val="007A617A"/>
    <w:rsid w:val="007A6225"/>
    <w:rsid w:val="007A63AB"/>
    <w:rsid w:val="007A71CA"/>
    <w:rsid w:val="007A722E"/>
    <w:rsid w:val="007A735C"/>
    <w:rsid w:val="007A75BE"/>
    <w:rsid w:val="007A780D"/>
    <w:rsid w:val="007A7A96"/>
    <w:rsid w:val="007B03AF"/>
    <w:rsid w:val="007B0463"/>
    <w:rsid w:val="007B0DD6"/>
    <w:rsid w:val="007B1082"/>
    <w:rsid w:val="007B1543"/>
    <w:rsid w:val="007B1AC0"/>
    <w:rsid w:val="007B1B9F"/>
    <w:rsid w:val="007B1C91"/>
    <w:rsid w:val="007B1EE1"/>
    <w:rsid w:val="007B23BB"/>
    <w:rsid w:val="007B250F"/>
    <w:rsid w:val="007B2581"/>
    <w:rsid w:val="007B25A8"/>
    <w:rsid w:val="007B2627"/>
    <w:rsid w:val="007B2635"/>
    <w:rsid w:val="007B270A"/>
    <w:rsid w:val="007B28B7"/>
    <w:rsid w:val="007B2C5D"/>
    <w:rsid w:val="007B2D3B"/>
    <w:rsid w:val="007B2D48"/>
    <w:rsid w:val="007B2EDE"/>
    <w:rsid w:val="007B2F3E"/>
    <w:rsid w:val="007B353E"/>
    <w:rsid w:val="007B37EE"/>
    <w:rsid w:val="007B4173"/>
    <w:rsid w:val="007B4A2D"/>
    <w:rsid w:val="007B4AD5"/>
    <w:rsid w:val="007B4BCE"/>
    <w:rsid w:val="007B5069"/>
    <w:rsid w:val="007B509C"/>
    <w:rsid w:val="007B5130"/>
    <w:rsid w:val="007B52CD"/>
    <w:rsid w:val="007B52F8"/>
    <w:rsid w:val="007B534E"/>
    <w:rsid w:val="007B5454"/>
    <w:rsid w:val="007B55A5"/>
    <w:rsid w:val="007B593C"/>
    <w:rsid w:val="007B5940"/>
    <w:rsid w:val="007B5B62"/>
    <w:rsid w:val="007B5D7B"/>
    <w:rsid w:val="007B6028"/>
    <w:rsid w:val="007B6293"/>
    <w:rsid w:val="007B64BE"/>
    <w:rsid w:val="007B6778"/>
    <w:rsid w:val="007B6A84"/>
    <w:rsid w:val="007B71BB"/>
    <w:rsid w:val="007B7249"/>
    <w:rsid w:val="007B78FD"/>
    <w:rsid w:val="007B7B07"/>
    <w:rsid w:val="007B7DB7"/>
    <w:rsid w:val="007B7DC1"/>
    <w:rsid w:val="007B7EDB"/>
    <w:rsid w:val="007C008F"/>
    <w:rsid w:val="007C0396"/>
    <w:rsid w:val="007C0506"/>
    <w:rsid w:val="007C0657"/>
    <w:rsid w:val="007C0673"/>
    <w:rsid w:val="007C0718"/>
    <w:rsid w:val="007C0B9E"/>
    <w:rsid w:val="007C1066"/>
    <w:rsid w:val="007C106F"/>
    <w:rsid w:val="007C116D"/>
    <w:rsid w:val="007C1570"/>
    <w:rsid w:val="007C18A3"/>
    <w:rsid w:val="007C19AD"/>
    <w:rsid w:val="007C1BBC"/>
    <w:rsid w:val="007C1E70"/>
    <w:rsid w:val="007C1F18"/>
    <w:rsid w:val="007C1F38"/>
    <w:rsid w:val="007C1F83"/>
    <w:rsid w:val="007C21C7"/>
    <w:rsid w:val="007C21FF"/>
    <w:rsid w:val="007C2433"/>
    <w:rsid w:val="007C2800"/>
    <w:rsid w:val="007C2931"/>
    <w:rsid w:val="007C2977"/>
    <w:rsid w:val="007C29E7"/>
    <w:rsid w:val="007C2A16"/>
    <w:rsid w:val="007C2ABC"/>
    <w:rsid w:val="007C347D"/>
    <w:rsid w:val="007C3598"/>
    <w:rsid w:val="007C3FA8"/>
    <w:rsid w:val="007C417E"/>
    <w:rsid w:val="007C4642"/>
    <w:rsid w:val="007C470E"/>
    <w:rsid w:val="007C48C9"/>
    <w:rsid w:val="007C48D8"/>
    <w:rsid w:val="007C4BF4"/>
    <w:rsid w:val="007C4E37"/>
    <w:rsid w:val="007C526D"/>
    <w:rsid w:val="007C52B5"/>
    <w:rsid w:val="007C5858"/>
    <w:rsid w:val="007C5956"/>
    <w:rsid w:val="007C5BCC"/>
    <w:rsid w:val="007C5EB1"/>
    <w:rsid w:val="007C5F1A"/>
    <w:rsid w:val="007C6005"/>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D005E"/>
    <w:rsid w:val="007D019C"/>
    <w:rsid w:val="007D01D9"/>
    <w:rsid w:val="007D021A"/>
    <w:rsid w:val="007D03C6"/>
    <w:rsid w:val="007D086C"/>
    <w:rsid w:val="007D09F2"/>
    <w:rsid w:val="007D0DA2"/>
    <w:rsid w:val="007D0F03"/>
    <w:rsid w:val="007D10A0"/>
    <w:rsid w:val="007D1218"/>
    <w:rsid w:val="007D1281"/>
    <w:rsid w:val="007D1C9B"/>
    <w:rsid w:val="007D1CBD"/>
    <w:rsid w:val="007D229A"/>
    <w:rsid w:val="007D2F44"/>
    <w:rsid w:val="007D2F4D"/>
    <w:rsid w:val="007D35D5"/>
    <w:rsid w:val="007D366C"/>
    <w:rsid w:val="007D36C0"/>
    <w:rsid w:val="007D3B4E"/>
    <w:rsid w:val="007D3BFD"/>
    <w:rsid w:val="007D3C97"/>
    <w:rsid w:val="007D3F22"/>
    <w:rsid w:val="007D4178"/>
    <w:rsid w:val="007D41C5"/>
    <w:rsid w:val="007D4395"/>
    <w:rsid w:val="007D4487"/>
    <w:rsid w:val="007D4682"/>
    <w:rsid w:val="007D473D"/>
    <w:rsid w:val="007D4D33"/>
    <w:rsid w:val="007D5403"/>
    <w:rsid w:val="007D560C"/>
    <w:rsid w:val="007D5D05"/>
    <w:rsid w:val="007D5DBB"/>
    <w:rsid w:val="007D604B"/>
    <w:rsid w:val="007D611E"/>
    <w:rsid w:val="007D6138"/>
    <w:rsid w:val="007D6168"/>
    <w:rsid w:val="007D658C"/>
    <w:rsid w:val="007D690D"/>
    <w:rsid w:val="007D69C6"/>
    <w:rsid w:val="007D6AF4"/>
    <w:rsid w:val="007D6C20"/>
    <w:rsid w:val="007D6C25"/>
    <w:rsid w:val="007D6D03"/>
    <w:rsid w:val="007D6F87"/>
    <w:rsid w:val="007D70DB"/>
    <w:rsid w:val="007D7175"/>
    <w:rsid w:val="007D785F"/>
    <w:rsid w:val="007D78F2"/>
    <w:rsid w:val="007D7ADE"/>
    <w:rsid w:val="007D7D81"/>
    <w:rsid w:val="007E0131"/>
    <w:rsid w:val="007E0149"/>
    <w:rsid w:val="007E01BF"/>
    <w:rsid w:val="007E02A5"/>
    <w:rsid w:val="007E02A7"/>
    <w:rsid w:val="007E0761"/>
    <w:rsid w:val="007E0DD7"/>
    <w:rsid w:val="007E1050"/>
    <w:rsid w:val="007E1369"/>
    <w:rsid w:val="007E1424"/>
    <w:rsid w:val="007E158B"/>
    <w:rsid w:val="007E16EC"/>
    <w:rsid w:val="007E1A1B"/>
    <w:rsid w:val="007E1A3C"/>
    <w:rsid w:val="007E1A88"/>
    <w:rsid w:val="007E1AFD"/>
    <w:rsid w:val="007E222D"/>
    <w:rsid w:val="007E27EB"/>
    <w:rsid w:val="007E2972"/>
    <w:rsid w:val="007E2D2F"/>
    <w:rsid w:val="007E32EA"/>
    <w:rsid w:val="007E39A9"/>
    <w:rsid w:val="007E4782"/>
    <w:rsid w:val="007E4A80"/>
    <w:rsid w:val="007E4C88"/>
    <w:rsid w:val="007E4D94"/>
    <w:rsid w:val="007E52BF"/>
    <w:rsid w:val="007E55F9"/>
    <w:rsid w:val="007E585E"/>
    <w:rsid w:val="007E597D"/>
    <w:rsid w:val="007E5FD9"/>
    <w:rsid w:val="007E60FB"/>
    <w:rsid w:val="007E635F"/>
    <w:rsid w:val="007E68EC"/>
    <w:rsid w:val="007E6A2F"/>
    <w:rsid w:val="007E6C39"/>
    <w:rsid w:val="007E6E00"/>
    <w:rsid w:val="007E789B"/>
    <w:rsid w:val="007E7989"/>
    <w:rsid w:val="007E7B35"/>
    <w:rsid w:val="007E7D49"/>
    <w:rsid w:val="007E7DDF"/>
    <w:rsid w:val="007F028F"/>
    <w:rsid w:val="007F04C0"/>
    <w:rsid w:val="007F070A"/>
    <w:rsid w:val="007F077C"/>
    <w:rsid w:val="007F0B67"/>
    <w:rsid w:val="007F0DB3"/>
    <w:rsid w:val="007F11C8"/>
    <w:rsid w:val="007F1205"/>
    <w:rsid w:val="007F14F7"/>
    <w:rsid w:val="007F16C6"/>
    <w:rsid w:val="007F1CFB"/>
    <w:rsid w:val="007F1F1C"/>
    <w:rsid w:val="007F2002"/>
    <w:rsid w:val="007F220B"/>
    <w:rsid w:val="007F22F5"/>
    <w:rsid w:val="007F245F"/>
    <w:rsid w:val="007F24C4"/>
    <w:rsid w:val="007F25C6"/>
    <w:rsid w:val="007F27DD"/>
    <w:rsid w:val="007F2A61"/>
    <w:rsid w:val="007F2B3C"/>
    <w:rsid w:val="007F2D74"/>
    <w:rsid w:val="007F2E25"/>
    <w:rsid w:val="007F2E4A"/>
    <w:rsid w:val="007F2FCC"/>
    <w:rsid w:val="007F3448"/>
    <w:rsid w:val="007F3562"/>
    <w:rsid w:val="007F35FF"/>
    <w:rsid w:val="007F3623"/>
    <w:rsid w:val="007F3974"/>
    <w:rsid w:val="007F3B1A"/>
    <w:rsid w:val="007F3CFA"/>
    <w:rsid w:val="007F3D7B"/>
    <w:rsid w:val="007F3E77"/>
    <w:rsid w:val="007F408F"/>
    <w:rsid w:val="007F4212"/>
    <w:rsid w:val="007F4231"/>
    <w:rsid w:val="007F4247"/>
    <w:rsid w:val="007F42CE"/>
    <w:rsid w:val="007F435B"/>
    <w:rsid w:val="007F47F7"/>
    <w:rsid w:val="007F4C0A"/>
    <w:rsid w:val="007F50B1"/>
    <w:rsid w:val="007F54F2"/>
    <w:rsid w:val="007F58C6"/>
    <w:rsid w:val="007F58EC"/>
    <w:rsid w:val="007F5B62"/>
    <w:rsid w:val="007F5BA8"/>
    <w:rsid w:val="007F5BF0"/>
    <w:rsid w:val="007F5EC6"/>
    <w:rsid w:val="007F60C3"/>
    <w:rsid w:val="007F6675"/>
    <w:rsid w:val="007F6851"/>
    <w:rsid w:val="007F6880"/>
    <w:rsid w:val="007F6916"/>
    <w:rsid w:val="007F6A2F"/>
    <w:rsid w:val="007F6AEC"/>
    <w:rsid w:val="007F6EBB"/>
    <w:rsid w:val="007F6F9E"/>
    <w:rsid w:val="007F76B4"/>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125C"/>
    <w:rsid w:val="00801465"/>
    <w:rsid w:val="0080185E"/>
    <w:rsid w:val="00801AB2"/>
    <w:rsid w:val="00801AD0"/>
    <w:rsid w:val="00801C3E"/>
    <w:rsid w:val="0080207C"/>
    <w:rsid w:val="00802095"/>
    <w:rsid w:val="0080235F"/>
    <w:rsid w:val="00802393"/>
    <w:rsid w:val="0080239E"/>
    <w:rsid w:val="0080245F"/>
    <w:rsid w:val="0080251E"/>
    <w:rsid w:val="00802A81"/>
    <w:rsid w:val="00802A83"/>
    <w:rsid w:val="00802BFD"/>
    <w:rsid w:val="00802E74"/>
    <w:rsid w:val="008030EB"/>
    <w:rsid w:val="008033C5"/>
    <w:rsid w:val="0080365E"/>
    <w:rsid w:val="00804228"/>
    <w:rsid w:val="00804B92"/>
    <w:rsid w:val="00804CB7"/>
    <w:rsid w:val="00804D5E"/>
    <w:rsid w:val="00804DA1"/>
    <w:rsid w:val="00804E21"/>
    <w:rsid w:val="00804E67"/>
    <w:rsid w:val="00805092"/>
    <w:rsid w:val="0080522A"/>
    <w:rsid w:val="00805D7C"/>
    <w:rsid w:val="00806AAF"/>
    <w:rsid w:val="00806B8F"/>
    <w:rsid w:val="00806BAE"/>
    <w:rsid w:val="00806C4E"/>
    <w:rsid w:val="00806CA5"/>
    <w:rsid w:val="008070AC"/>
    <w:rsid w:val="008074A5"/>
    <w:rsid w:val="008074C6"/>
    <w:rsid w:val="00807FCE"/>
    <w:rsid w:val="008101FD"/>
    <w:rsid w:val="008102ED"/>
    <w:rsid w:val="008102F1"/>
    <w:rsid w:val="0081044B"/>
    <w:rsid w:val="008104E0"/>
    <w:rsid w:val="0081085B"/>
    <w:rsid w:val="00810BA4"/>
    <w:rsid w:val="00810BAF"/>
    <w:rsid w:val="00810D01"/>
    <w:rsid w:val="00810D8D"/>
    <w:rsid w:val="00811510"/>
    <w:rsid w:val="0081167E"/>
    <w:rsid w:val="00811835"/>
    <w:rsid w:val="00811C43"/>
    <w:rsid w:val="00811CAA"/>
    <w:rsid w:val="00811DF1"/>
    <w:rsid w:val="00811F8B"/>
    <w:rsid w:val="008121C6"/>
    <w:rsid w:val="00812456"/>
    <w:rsid w:val="008128B1"/>
    <w:rsid w:val="00813089"/>
    <w:rsid w:val="0081375E"/>
    <w:rsid w:val="00813FD5"/>
    <w:rsid w:val="008140FE"/>
    <w:rsid w:val="008143FB"/>
    <w:rsid w:val="00814532"/>
    <w:rsid w:val="00814AF9"/>
    <w:rsid w:val="00814B18"/>
    <w:rsid w:val="00814E3E"/>
    <w:rsid w:val="00814E64"/>
    <w:rsid w:val="00814F60"/>
    <w:rsid w:val="00815026"/>
    <w:rsid w:val="00815424"/>
    <w:rsid w:val="0081556F"/>
    <w:rsid w:val="0081581D"/>
    <w:rsid w:val="00815915"/>
    <w:rsid w:val="00815982"/>
    <w:rsid w:val="00815AF8"/>
    <w:rsid w:val="00815F25"/>
    <w:rsid w:val="008160BE"/>
    <w:rsid w:val="008161E0"/>
    <w:rsid w:val="008162C7"/>
    <w:rsid w:val="008162E8"/>
    <w:rsid w:val="0081678E"/>
    <w:rsid w:val="00816B50"/>
    <w:rsid w:val="00816CDE"/>
    <w:rsid w:val="00816E9B"/>
    <w:rsid w:val="00816FCB"/>
    <w:rsid w:val="008172BE"/>
    <w:rsid w:val="00817B71"/>
    <w:rsid w:val="00817CFA"/>
    <w:rsid w:val="00817D2D"/>
    <w:rsid w:val="00820244"/>
    <w:rsid w:val="008205E8"/>
    <w:rsid w:val="00820A3F"/>
    <w:rsid w:val="00820C63"/>
    <w:rsid w:val="00820D95"/>
    <w:rsid w:val="00820DA4"/>
    <w:rsid w:val="00820DCE"/>
    <w:rsid w:val="00820FB0"/>
    <w:rsid w:val="0082102D"/>
    <w:rsid w:val="00821034"/>
    <w:rsid w:val="008210C1"/>
    <w:rsid w:val="00821694"/>
    <w:rsid w:val="00821BE1"/>
    <w:rsid w:val="00821C7B"/>
    <w:rsid w:val="00822171"/>
    <w:rsid w:val="008221B3"/>
    <w:rsid w:val="008221DA"/>
    <w:rsid w:val="008223AF"/>
    <w:rsid w:val="0082248E"/>
    <w:rsid w:val="00822944"/>
    <w:rsid w:val="00822D1E"/>
    <w:rsid w:val="00823189"/>
    <w:rsid w:val="0082329D"/>
    <w:rsid w:val="008234C5"/>
    <w:rsid w:val="00823793"/>
    <w:rsid w:val="00823C38"/>
    <w:rsid w:val="00823D86"/>
    <w:rsid w:val="00823FB6"/>
    <w:rsid w:val="00823FC3"/>
    <w:rsid w:val="00824424"/>
    <w:rsid w:val="008247BD"/>
    <w:rsid w:val="0082489B"/>
    <w:rsid w:val="00824913"/>
    <w:rsid w:val="00824B6F"/>
    <w:rsid w:val="00824B98"/>
    <w:rsid w:val="00824FDF"/>
    <w:rsid w:val="00825125"/>
    <w:rsid w:val="00825174"/>
    <w:rsid w:val="00825262"/>
    <w:rsid w:val="008254EC"/>
    <w:rsid w:val="00825749"/>
    <w:rsid w:val="008257CC"/>
    <w:rsid w:val="0082586D"/>
    <w:rsid w:val="00825CA9"/>
    <w:rsid w:val="00825F5C"/>
    <w:rsid w:val="0082612B"/>
    <w:rsid w:val="00826305"/>
    <w:rsid w:val="008265B2"/>
    <w:rsid w:val="008265C0"/>
    <w:rsid w:val="00826775"/>
    <w:rsid w:val="00826C16"/>
    <w:rsid w:val="008271FE"/>
    <w:rsid w:val="008274BF"/>
    <w:rsid w:val="00827528"/>
    <w:rsid w:val="00827577"/>
    <w:rsid w:val="00830071"/>
    <w:rsid w:val="00830158"/>
    <w:rsid w:val="008309D2"/>
    <w:rsid w:val="00830CEE"/>
    <w:rsid w:val="00830DC3"/>
    <w:rsid w:val="00830EF1"/>
    <w:rsid w:val="00830F90"/>
    <w:rsid w:val="00831342"/>
    <w:rsid w:val="008313F4"/>
    <w:rsid w:val="00831555"/>
    <w:rsid w:val="00831DC7"/>
    <w:rsid w:val="00831F52"/>
    <w:rsid w:val="00831F60"/>
    <w:rsid w:val="00832154"/>
    <w:rsid w:val="008321C2"/>
    <w:rsid w:val="00832595"/>
    <w:rsid w:val="00832A66"/>
    <w:rsid w:val="00832D12"/>
    <w:rsid w:val="00832D67"/>
    <w:rsid w:val="00832F5C"/>
    <w:rsid w:val="00832F7C"/>
    <w:rsid w:val="00833189"/>
    <w:rsid w:val="00833525"/>
    <w:rsid w:val="00833C7D"/>
    <w:rsid w:val="00833E30"/>
    <w:rsid w:val="00834046"/>
    <w:rsid w:val="0083426C"/>
    <w:rsid w:val="00834414"/>
    <w:rsid w:val="008344A2"/>
    <w:rsid w:val="0083484E"/>
    <w:rsid w:val="00834AF8"/>
    <w:rsid w:val="00834DE6"/>
    <w:rsid w:val="00834ECD"/>
    <w:rsid w:val="008351C8"/>
    <w:rsid w:val="008353AD"/>
    <w:rsid w:val="008359E0"/>
    <w:rsid w:val="00835EC2"/>
    <w:rsid w:val="00836409"/>
    <w:rsid w:val="008367D3"/>
    <w:rsid w:val="0083689A"/>
    <w:rsid w:val="0083721F"/>
    <w:rsid w:val="008376F6"/>
    <w:rsid w:val="00837940"/>
    <w:rsid w:val="00837AAD"/>
    <w:rsid w:val="00837D5B"/>
    <w:rsid w:val="008404AD"/>
    <w:rsid w:val="00840607"/>
    <w:rsid w:val="00840A16"/>
    <w:rsid w:val="008411CC"/>
    <w:rsid w:val="00841297"/>
    <w:rsid w:val="00841563"/>
    <w:rsid w:val="008417B9"/>
    <w:rsid w:val="00841CD2"/>
    <w:rsid w:val="0084220D"/>
    <w:rsid w:val="00842286"/>
    <w:rsid w:val="008424BA"/>
    <w:rsid w:val="0084280A"/>
    <w:rsid w:val="00842899"/>
    <w:rsid w:val="00842B77"/>
    <w:rsid w:val="00842B92"/>
    <w:rsid w:val="00842CA6"/>
    <w:rsid w:val="00842D41"/>
    <w:rsid w:val="00842EA3"/>
    <w:rsid w:val="0084309F"/>
    <w:rsid w:val="00843110"/>
    <w:rsid w:val="0084313F"/>
    <w:rsid w:val="008435CF"/>
    <w:rsid w:val="00843855"/>
    <w:rsid w:val="00843B04"/>
    <w:rsid w:val="00843D01"/>
    <w:rsid w:val="00843FA8"/>
    <w:rsid w:val="00843FC2"/>
    <w:rsid w:val="00844873"/>
    <w:rsid w:val="0084556E"/>
    <w:rsid w:val="0084592F"/>
    <w:rsid w:val="00845A4C"/>
    <w:rsid w:val="00845B5C"/>
    <w:rsid w:val="00845B6D"/>
    <w:rsid w:val="00845C12"/>
    <w:rsid w:val="008463FE"/>
    <w:rsid w:val="008469D9"/>
    <w:rsid w:val="00846C2C"/>
    <w:rsid w:val="00846DC0"/>
    <w:rsid w:val="00846FAA"/>
    <w:rsid w:val="00847464"/>
    <w:rsid w:val="008474A7"/>
    <w:rsid w:val="0084787A"/>
    <w:rsid w:val="00847A75"/>
    <w:rsid w:val="00847C65"/>
    <w:rsid w:val="00847E62"/>
    <w:rsid w:val="00850191"/>
    <w:rsid w:val="008501E6"/>
    <w:rsid w:val="008502AB"/>
    <w:rsid w:val="008505DC"/>
    <w:rsid w:val="0085067A"/>
    <w:rsid w:val="008506B6"/>
    <w:rsid w:val="00850AE0"/>
    <w:rsid w:val="00850B26"/>
    <w:rsid w:val="00851018"/>
    <w:rsid w:val="00851209"/>
    <w:rsid w:val="00851272"/>
    <w:rsid w:val="0085165F"/>
    <w:rsid w:val="00851AF6"/>
    <w:rsid w:val="00851C1C"/>
    <w:rsid w:val="00851CFC"/>
    <w:rsid w:val="008524D2"/>
    <w:rsid w:val="008526EB"/>
    <w:rsid w:val="00852E19"/>
    <w:rsid w:val="00852F4D"/>
    <w:rsid w:val="008533C2"/>
    <w:rsid w:val="00853BF6"/>
    <w:rsid w:val="00853D5F"/>
    <w:rsid w:val="00853E59"/>
    <w:rsid w:val="00854044"/>
    <w:rsid w:val="0085405A"/>
    <w:rsid w:val="008543BE"/>
    <w:rsid w:val="008546D9"/>
    <w:rsid w:val="00854779"/>
    <w:rsid w:val="008547A2"/>
    <w:rsid w:val="00854C33"/>
    <w:rsid w:val="0085511B"/>
    <w:rsid w:val="00855171"/>
    <w:rsid w:val="008551A3"/>
    <w:rsid w:val="00855F56"/>
    <w:rsid w:val="00855F57"/>
    <w:rsid w:val="0085640A"/>
    <w:rsid w:val="00856441"/>
    <w:rsid w:val="00856833"/>
    <w:rsid w:val="00856840"/>
    <w:rsid w:val="008569E7"/>
    <w:rsid w:val="00856D5C"/>
    <w:rsid w:val="008572D8"/>
    <w:rsid w:val="0085752A"/>
    <w:rsid w:val="00857699"/>
    <w:rsid w:val="008578A9"/>
    <w:rsid w:val="008579FA"/>
    <w:rsid w:val="0086041B"/>
    <w:rsid w:val="008604D9"/>
    <w:rsid w:val="008605CC"/>
    <w:rsid w:val="0086083A"/>
    <w:rsid w:val="0086087C"/>
    <w:rsid w:val="0086099F"/>
    <w:rsid w:val="00860D8E"/>
    <w:rsid w:val="00861076"/>
    <w:rsid w:val="00861562"/>
    <w:rsid w:val="008617BD"/>
    <w:rsid w:val="0086187B"/>
    <w:rsid w:val="008619E4"/>
    <w:rsid w:val="00861D51"/>
    <w:rsid w:val="00861F8B"/>
    <w:rsid w:val="0086205A"/>
    <w:rsid w:val="0086275E"/>
    <w:rsid w:val="00863079"/>
    <w:rsid w:val="00863365"/>
    <w:rsid w:val="00863601"/>
    <w:rsid w:val="008636C7"/>
    <w:rsid w:val="008637A4"/>
    <w:rsid w:val="00863A18"/>
    <w:rsid w:val="00863BB2"/>
    <w:rsid w:val="00863EF1"/>
    <w:rsid w:val="0086408F"/>
    <w:rsid w:val="00864147"/>
    <w:rsid w:val="008642EB"/>
    <w:rsid w:val="00864384"/>
    <w:rsid w:val="00864440"/>
    <w:rsid w:val="0086477C"/>
    <w:rsid w:val="00864C28"/>
    <w:rsid w:val="00864D23"/>
    <w:rsid w:val="00864D76"/>
    <w:rsid w:val="00864E9E"/>
    <w:rsid w:val="00865081"/>
    <w:rsid w:val="008650FC"/>
    <w:rsid w:val="00865135"/>
    <w:rsid w:val="00865303"/>
    <w:rsid w:val="008656AE"/>
    <w:rsid w:val="008656CC"/>
    <w:rsid w:val="00865E83"/>
    <w:rsid w:val="00865EAC"/>
    <w:rsid w:val="00865EED"/>
    <w:rsid w:val="008662B0"/>
    <w:rsid w:val="00866533"/>
    <w:rsid w:val="00866C28"/>
    <w:rsid w:val="00866E61"/>
    <w:rsid w:val="00866EB3"/>
    <w:rsid w:val="00866EBE"/>
    <w:rsid w:val="0086701A"/>
    <w:rsid w:val="008673F9"/>
    <w:rsid w:val="00867766"/>
    <w:rsid w:val="00867BD2"/>
    <w:rsid w:val="00867DC3"/>
    <w:rsid w:val="0087002D"/>
    <w:rsid w:val="008707F7"/>
    <w:rsid w:val="0087108D"/>
    <w:rsid w:val="008712FD"/>
    <w:rsid w:val="008716A1"/>
    <w:rsid w:val="00871975"/>
    <w:rsid w:val="00871E36"/>
    <w:rsid w:val="00871FB0"/>
    <w:rsid w:val="00872439"/>
    <w:rsid w:val="008726C2"/>
    <w:rsid w:val="00872AA7"/>
    <w:rsid w:val="00872B6A"/>
    <w:rsid w:val="00872D17"/>
    <w:rsid w:val="00872D3F"/>
    <w:rsid w:val="00873165"/>
    <w:rsid w:val="008731EA"/>
    <w:rsid w:val="008732C5"/>
    <w:rsid w:val="0087334E"/>
    <w:rsid w:val="008733AA"/>
    <w:rsid w:val="008733E4"/>
    <w:rsid w:val="00873C29"/>
    <w:rsid w:val="00873F15"/>
    <w:rsid w:val="00874007"/>
    <w:rsid w:val="00874096"/>
    <w:rsid w:val="00874212"/>
    <w:rsid w:val="008746FD"/>
    <w:rsid w:val="008748C2"/>
    <w:rsid w:val="00874C22"/>
    <w:rsid w:val="008751FF"/>
    <w:rsid w:val="008753D8"/>
    <w:rsid w:val="00875695"/>
    <w:rsid w:val="008756A4"/>
    <w:rsid w:val="00875793"/>
    <w:rsid w:val="0087598C"/>
    <w:rsid w:val="00875DA7"/>
    <w:rsid w:val="00875E72"/>
    <w:rsid w:val="00875F73"/>
    <w:rsid w:val="0087607E"/>
    <w:rsid w:val="008761F8"/>
    <w:rsid w:val="0087626E"/>
    <w:rsid w:val="008765C5"/>
    <w:rsid w:val="008766BE"/>
    <w:rsid w:val="00876886"/>
    <w:rsid w:val="008769ED"/>
    <w:rsid w:val="00877049"/>
    <w:rsid w:val="00877F56"/>
    <w:rsid w:val="00880022"/>
    <w:rsid w:val="00880468"/>
    <w:rsid w:val="008807ED"/>
    <w:rsid w:val="00880800"/>
    <w:rsid w:val="00880933"/>
    <w:rsid w:val="00880D53"/>
    <w:rsid w:val="00880F30"/>
    <w:rsid w:val="00881038"/>
    <w:rsid w:val="00881168"/>
    <w:rsid w:val="00881307"/>
    <w:rsid w:val="00881711"/>
    <w:rsid w:val="0088181F"/>
    <w:rsid w:val="00881820"/>
    <w:rsid w:val="00881C05"/>
    <w:rsid w:val="00881EE1"/>
    <w:rsid w:val="00882238"/>
    <w:rsid w:val="00882DA5"/>
    <w:rsid w:val="008832C1"/>
    <w:rsid w:val="008833E8"/>
    <w:rsid w:val="00883B61"/>
    <w:rsid w:val="00883C6B"/>
    <w:rsid w:val="00883CF7"/>
    <w:rsid w:val="00884025"/>
    <w:rsid w:val="00884040"/>
    <w:rsid w:val="0088470E"/>
    <w:rsid w:val="00884723"/>
    <w:rsid w:val="008848EA"/>
    <w:rsid w:val="008848F5"/>
    <w:rsid w:val="00884B5A"/>
    <w:rsid w:val="00884E35"/>
    <w:rsid w:val="00884F14"/>
    <w:rsid w:val="00885005"/>
    <w:rsid w:val="008850CD"/>
    <w:rsid w:val="00885172"/>
    <w:rsid w:val="008852A1"/>
    <w:rsid w:val="00885303"/>
    <w:rsid w:val="00885AD5"/>
    <w:rsid w:val="00885F75"/>
    <w:rsid w:val="0088609B"/>
    <w:rsid w:val="0088623A"/>
    <w:rsid w:val="00886333"/>
    <w:rsid w:val="008865C8"/>
    <w:rsid w:val="00886A3A"/>
    <w:rsid w:val="00886B94"/>
    <w:rsid w:val="00886CF5"/>
    <w:rsid w:val="00887702"/>
    <w:rsid w:val="00887987"/>
    <w:rsid w:val="008879BB"/>
    <w:rsid w:val="00887B48"/>
    <w:rsid w:val="00887C4C"/>
    <w:rsid w:val="00887D94"/>
    <w:rsid w:val="00887FF9"/>
    <w:rsid w:val="008900DE"/>
    <w:rsid w:val="00890392"/>
    <w:rsid w:val="00890AA3"/>
    <w:rsid w:val="00890AC3"/>
    <w:rsid w:val="00890E1A"/>
    <w:rsid w:val="00890EC6"/>
    <w:rsid w:val="0089111A"/>
    <w:rsid w:val="00891267"/>
    <w:rsid w:val="008914C9"/>
    <w:rsid w:val="00891625"/>
    <w:rsid w:val="0089176E"/>
    <w:rsid w:val="008917E0"/>
    <w:rsid w:val="00891864"/>
    <w:rsid w:val="008918B6"/>
    <w:rsid w:val="00891A4E"/>
    <w:rsid w:val="00891DA1"/>
    <w:rsid w:val="00891FB8"/>
    <w:rsid w:val="00892365"/>
    <w:rsid w:val="008929B1"/>
    <w:rsid w:val="00892A68"/>
    <w:rsid w:val="00892BE5"/>
    <w:rsid w:val="00892C85"/>
    <w:rsid w:val="00892FEB"/>
    <w:rsid w:val="0089300F"/>
    <w:rsid w:val="008932F3"/>
    <w:rsid w:val="00893454"/>
    <w:rsid w:val="00893499"/>
    <w:rsid w:val="00893800"/>
    <w:rsid w:val="0089387C"/>
    <w:rsid w:val="008939AC"/>
    <w:rsid w:val="00893B15"/>
    <w:rsid w:val="00893C8B"/>
    <w:rsid w:val="00893F8B"/>
    <w:rsid w:val="0089444E"/>
    <w:rsid w:val="00894539"/>
    <w:rsid w:val="008949DF"/>
    <w:rsid w:val="00894E3D"/>
    <w:rsid w:val="00894EB7"/>
    <w:rsid w:val="00895008"/>
    <w:rsid w:val="008951B1"/>
    <w:rsid w:val="008951DB"/>
    <w:rsid w:val="008951F3"/>
    <w:rsid w:val="00895289"/>
    <w:rsid w:val="00895651"/>
    <w:rsid w:val="00895782"/>
    <w:rsid w:val="008957AC"/>
    <w:rsid w:val="00895A13"/>
    <w:rsid w:val="00895D4B"/>
    <w:rsid w:val="00895E47"/>
    <w:rsid w:val="00896117"/>
    <w:rsid w:val="0089691B"/>
    <w:rsid w:val="00896C81"/>
    <w:rsid w:val="00896D83"/>
    <w:rsid w:val="00896FD9"/>
    <w:rsid w:val="00897096"/>
    <w:rsid w:val="008972C0"/>
    <w:rsid w:val="00897441"/>
    <w:rsid w:val="0089750E"/>
    <w:rsid w:val="00897604"/>
    <w:rsid w:val="008A0167"/>
    <w:rsid w:val="008A026F"/>
    <w:rsid w:val="008A03D1"/>
    <w:rsid w:val="008A0618"/>
    <w:rsid w:val="008A0831"/>
    <w:rsid w:val="008A0AB2"/>
    <w:rsid w:val="008A0CFC"/>
    <w:rsid w:val="008A0F02"/>
    <w:rsid w:val="008A11F1"/>
    <w:rsid w:val="008A1213"/>
    <w:rsid w:val="008A12FE"/>
    <w:rsid w:val="008A1514"/>
    <w:rsid w:val="008A15C1"/>
    <w:rsid w:val="008A1B11"/>
    <w:rsid w:val="008A2169"/>
    <w:rsid w:val="008A2282"/>
    <w:rsid w:val="008A28B6"/>
    <w:rsid w:val="008A29FC"/>
    <w:rsid w:val="008A2BB1"/>
    <w:rsid w:val="008A2E28"/>
    <w:rsid w:val="008A3185"/>
    <w:rsid w:val="008A3466"/>
    <w:rsid w:val="008A36E9"/>
    <w:rsid w:val="008A3750"/>
    <w:rsid w:val="008A389F"/>
    <w:rsid w:val="008A3926"/>
    <w:rsid w:val="008A3D02"/>
    <w:rsid w:val="008A4233"/>
    <w:rsid w:val="008A4279"/>
    <w:rsid w:val="008A4495"/>
    <w:rsid w:val="008A4648"/>
    <w:rsid w:val="008A480F"/>
    <w:rsid w:val="008A4812"/>
    <w:rsid w:val="008A4BE9"/>
    <w:rsid w:val="008A4FEB"/>
    <w:rsid w:val="008A5460"/>
    <w:rsid w:val="008A5602"/>
    <w:rsid w:val="008A566A"/>
    <w:rsid w:val="008A5940"/>
    <w:rsid w:val="008A5CEE"/>
    <w:rsid w:val="008A5D1B"/>
    <w:rsid w:val="008A6166"/>
    <w:rsid w:val="008A6CB4"/>
    <w:rsid w:val="008A6D2B"/>
    <w:rsid w:val="008A6E8F"/>
    <w:rsid w:val="008A732B"/>
    <w:rsid w:val="008A73B2"/>
    <w:rsid w:val="008A7425"/>
    <w:rsid w:val="008A7435"/>
    <w:rsid w:val="008A777C"/>
    <w:rsid w:val="008A7A6C"/>
    <w:rsid w:val="008B0002"/>
    <w:rsid w:val="008B043F"/>
    <w:rsid w:val="008B0808"/>
    <w:rsid w:val="008B092A"/>
    <w:rsid w:val="008B0AEC"/>
    <w:rsid w:val="008B0FB4"/>
    <w:rsid w:val="008B14EF"/>
    <w:rsid w:val="008B1828"/>
    <w:rsid w:val="008B1E1C"/>
    <w:rsid w:val="008B1E53"/>
    <w:rsid w:val="008B1E5B"/>
    <w:rsid w:val="008B1EBA"/>
    <w:rsid w:val="008B1F1E"/>
    <w:rsid w:val="008B20D9"/>
    <w:rsid w:val="008B24DC"/>
    <w:rsid w:val="008B298F"/>
    <w:rsid w:val="008B2C79"/>
    <w:rsid w:val="008B2E11"/>
    <w:rsid w:val="008B2E2E"/>
    <w:rsid w:val="008B2F2C"/>
    <w:rsid w:val="008B3345"/>
    <w:rsid w:val="008B33AE"/>
    <w:rsid w:val="008B341F"/>
    <w:rsid w:val="008B3481"/>
    <w:rsid w:val="008B34D9"/>
    <w:rsid w:val="008B369D"/>
    <w:rsid w:val="008B36DB"/>
    <w:rsid w:val="008B3757"/>
    <w:rsid w:val="008B389D"/>
    <w:rsid w:val="008B3C00"/>
    <w:rsid w:val="008B3C5C"/>
    <w:rsid w:val="008B3E0E"/>
    <w:rsid w:val="008B3F27"/>
    <w:rsid w:val="008B41D2"/>
    <w:rsid w:val="008B421E"/>
    <w:rsid w:val="008B434C"/>
    <w:rsid w:val="008B43FD"/>
    <w:rsid w:val="008B440D"/>
    <w:rsid w:val="008B4651"/>
    <w:rsid w:val="008B4B50"/>
    <w:rsid w:val="008B4C34"/>
    <w:rsid w:val="008B50E1"/>
    <w:rsid w:val="008B5299"/>
    <w:rsid w:val="008B5310"/>
    <w:rsid w:val="008B55B5"/>
    <w:rsid w:val="008B5A5F"/>
    <w:rsid w:val="008B5AB0"/>
    <w:rsid w:val="008B5D00"/>
    <w:rsid w:val="008B5D36"/>
    <w:rsid w:val="008B5D76"/>
    <w:rsid w:val="008B6054"/>
    <w:rsid w:val="008B6196"/>
    <w:rsid w:val="008B6330"/>
    <w:rsid w:val="008B6662"/>
    <w:rsid w:val="008B6934"/>
    <w:rsid w:val="008B6B05"/>
    <w:rsid w:val="008B6B93"/>
    <w:rsid w:val="008B6F87"/>
    <w:rsid w:val="008B6FBB"/>
    <w:rsid w:val="008B72FD"/>
    <w:rsid w:val="008B7B08"/>
    <w:rsid w:val="008C00C9"/>
    <w:rsid w:val="008C04BB"/>
    <w:rsid w:val="008C068A"/>
    <w:rsid w:val="008C068D"/>
    <w:rsid w:val="008C0724"/>
    <w:rsid w:val="008C1015"/>
    <w:rsid w:val="008C13F0"/>
    <w:rsid w:val="008C1488"/>
    <w:rsid w:val="008C188A"/>
    <w:rsid w:val="008C1953"/>
    <w:rsid w:val="008C1ABA"/>
    <w:rsid w:val="008C1B7F"/>
    <w:rsid w:val="008C1F26"/>
    <w:rsid w:val="008C1F57"/>
    <w:rsid w:val="008C2097"/>
    <w:rsid w:val="008C234A"/>
    <w:rsid w:val="008C285F"/>
    <w:rsid w:val="008C297A"/>
    <w:rsid w:val="008C2A3A"/>
    <w:rsid w:val="008C2A80"/>
    <w:rsid w:val="008C2DDF"/>
    <w:rsid w:val="008C2ECE"/>
    <w:rsid w:val="008C2FE6"/>
    <w:rsid w:val="008C30EA"/>
    <w:rsid w:val="008C316E"/>
    <w:rsid w:val="008C3487"/>
    <w:rsid w:val="008C376C"/>
    <w:rsid w:val="008C38EB"/>
    <w:rsid w:val="008C3DE8"/>
    <w:rsid w:val="008C3EEB"/>
    <w:rsid w:val="008C3EF7"/>
    <w:rsid w:val="008C4291"/>
    <w:rsid w:val="008C442E"/>
    <w:rsid w:val="008C47A0"/>
    <w:rsid w:val="008C4BC9"/>
    <w:rsid w:val="008C4C7E"/>
    <w:rsid w:val="008C51AC"/>
    <w:rsid w:val="008C540E"/>
    <w:rsid w:val="008C552D"/>
    <w:rsid w:val="008C5560"/>
    <w:rsid w:val="008C5C46"/>
    <w:rsid w:val="008C6184"/>
    <w:rsid w:val="008C63CD"/>
    <w:rsid w:val="008C65F4"/>
    <w:rsid w:val="008C67E5"/>
    <w:rsid w:val="008C6865"/>
    <w:rsid w:val="008C689D"/>
    <w:rsid w:val="008C6EE2"/>
    <w:rsid w:val="008C6F0D"/>
    <w:rsid w:val="008C6F2B"/>
    <w:rsid w:val="008C7008"/>
    <w:rsid w:val="008C74FC"/>
    <w:rsid w:val="008C759F"/>
    <w:rsid w:val="008C785E"/>
    <w:rsid w:val="008C788A"/>
    <w:rsid w:val="008C7B2F"/>
    <w:rsid w:val="008C7B5D"/>
    <w:rsid w:val="008C7DD4"/>
    <w:rsid w:val="008C7EC6"/>
    <w:rsid w:val="008D03B3"/>
    <w:rsid w:val="008D05F5"/>
    <w:rsid w:val="008D078D"/>
    <w:rsid w:val="008D0808"/>
    <w:rsid w:val="008D0863"/>
    <w:rsid w:val="008D0AFB"/>
    <w:rsid w:val="008D10A1"/>
    <w:rsid w:val="008D14D1"/>
    <w:rsid w:val="008D1511"/>
    <w:rsid w:val="008D211E"/>
    <w:rsid w:val="008D21CE"/>
    <w:rsid w:val="008D2238"/>
    <w:rsid w:val="008D245A"/>
    <w:rsid w:val="008D2754"/>
    <w:rsid w:val="008D27E2"/>
    <w:rsid w:val="008D2FFC"/>
    <w:rsid w:val="008D32DF"/>
    <w:rsid w:val="008D33C6"/>
    <w:rsid w:val="008D35E9"/>
    <w:rsid w:val="008D373E"/>
    <w:rsid w:val="008D3889"/>
    <w:rsid w:val="008D3959"/>
    <w:rsid w:val="008D3966"/>
    <w:rsid w:val="008D3998"/>
    <w:rsid w:val="008D39E2"/>
    <w:rsid w:val="008D3E31"/>
    <w:rsid w:val="008D41B8"/>
    <w:rsid w:val="008D4268"/>
    <w:rsid w:val="008D4352"/>
    <w:rsid w:val="008D44E3"/>
    <w:rsid w:val="008D4B5A"/>
    <w:rsid w:val="008D5035"/>
    <w:rsid w:val="008D51AC"/>
    <w:rsid w:val="008D5335"/>
    <w:rsid w:val="008D550C"/>
    <w:rsid w:val="008D580C"/>
    <w:rsid w:val="008D591A"/>
    <w:rsid w:val="008D5A53"/>
    <w:rsid w:val="008D5A60"/>
    <w:rsid w:val="008D5F22"/>
    <w:rsid w:val="008D6029"/>
    <w:rsid w:val="008D60BC"/>
    <w:rsid w:val="008D6155"/>
    <w:rsid w:val="008D6A5F"/>
    <w:rsid w:val="008D6CBD"/>
    <w:rsid w:val="008D6D7B"/>
    <w:rsid w:val="008D6DEB"/>
    <w:rsid w:val="008D70AA"/>
    <w:rsid w:val="008D7AA0"/>
    <w:rsid w:val="008D7D04"/>
    <w:rsid w:val="008D7D45"/>
    <w:rsid w:val="008D7EB7"/>
    <w:rsid w:val="008E01FD"/>
    <w:rsid w:val="008E035D"/>
    <w:rsid w:val="008E0430"/>
    <w:rsid w:val="008E08BB"/>
    <w:rsid w:val="008E0975"/>
    <w:rsid w:val="008E0A2E"/>
    <w:rsid w:val="008E0D4B"/>
    <w:rsid w:val="008E0EB8"/>
    <w:rsid w:val="008E10A6"/>
    <w:rsid w:val="008E1271"/>
    <w:rsid w:val="008E1369"/>
    <w:rsid w:val="008E1A5B"/>
    <w:rsid w:val="008E1D78"/>
    <w:rsid w:val="008E1F1E"/>
    <w:rsid w:val="008E20DE"/>
    <w:rsid w:val="008E217A"/>
    <w:rsid w:val="008E21E6"/>
    <w:rsid w:val="008E2251"/>
    <w:rsid w:val="008E24B3"/>
    <w:rsid w:val="008E24CA"/>
    <w:rsid w:val="008E2516"/>
    <w:rsid w:val="008E25BB"/>
    <w:rsid w:val="008E2F6E"/>
    <w:rsid w:val="008E345C"/>
    <w:rsid w:val="008E38AD"/>
    <w:rsid w:val="008E39D8"/>
    <w:rsid w:val="008E3EEC"/>
    <w:rsid w:val="008E41DA"/>
    <w:rsid w:val="008E4365"/>
    <w:rsid w:val="008E4651"/>
    <w:rsid w:val="008E46AE"/>
    <w:rsid w:val="008E487A"/>
    <w:rsid w:val="008E4A36"/>
    <w:rsid w:val="008E5005"/>
    <w:rsid w:val="008E50AB"/>
    <w:rsid w:val="008E54CC"/>
    <w:rsid w:val="008E5983"/>
    <w:rsid w:val="008E5B20"/>
    <w:rsid w:val="008E5BD7"/>
    <w:rsid w:val="008E5BF2"/>
    <w:rsid w:val="008E5C81"/>
    <w:rsid w:val="008E5D1E"/>
    <w:rsid w:val="008E5D8A"/>
    <w:rsid w:val="008E5E9E"/>
    <w:rsid w:val="008E6219"/>
    <w:rsid w:val="008E6232"/>
    <w:rsid w:val="008E63BC"/>
    <w:rsid w:val="008E6751"/>
    <w:rsid w:val="008E7391"/>
    <w:rsid w:val="008E75DE"/>
    <w:rsid w:val="008E7661"/>
    <w:rsid w:val="008E76D0"/>
    <w:rsid w:val="008E784B"/>
    <w:rsid w:val="008F004F"/>
    <w:rsid w:val="008F0128"/>
    <w:rsid w:val="008F03E1"/>
    <w:rsid w:val="008F0966"/>
    <w:rsid w:val="008F0A38"/>
    <w:rsid w:val="008F0E6D"/>
    <w:rsid w:val="008F0F84"/>
    <w:rsid w:val="008F1014"/>
    <w:rsid w:val="008F11C9"/>
    <w:rsid w:val="008F1388"/>
    <w:rsid w:val="008F14BD"/>
    <w:rsid w:val="008F1965"/>
    <w:rsid w:val="008F1F87"/>
    <w:rsid w:val="008F20E4"/>
    <w:rsid w:val="008F21BE"/>
    <w:rsid w:val="008F2378"/>
    <w:rsid w:val="008F23D8"/>
    <w:rsid w:val="008F291D"/>
    <w:rsid w:val="008F2E65"/>
    <w:rsid w:val="008F2FD5"/>
    <w:rsid w:val="008F31D7"/>
    <w:rsid w:val="008F31F2"/>
    <w:rsid w:val="008F34DA"/>
    <w:rsid w:val="008F37E5"/>
    <w:rsid w:val="008F3B67"/>
    <w:rsid w:val="008F3B86"/>
    <w:rsid w:val="008F3C45"/>
    <w:rsid w:val="008F3CF1"/>
    <w:rsid w:val="008F3EE1"/>
    <w:rsid w:val="008F45A0"/>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12B"/>
    <w:rsid w:val="008F6589"/>
    <w:rsid w:val="008F66FE"/>
    <w:rsid w:val="008F6C14"/>
    <w:rsid w:val="008F6DB0"/>
    <w:rsid w:val="008F7125"/>
    <w:rsid w:val="008F716B"/>
    <w:rsid w:val="008F72CC"/>
    <w:rsid w:val="008F72CD"/>
    <w:rsid w:val="008F7575"/>
    <w:rsid w:val="008F7A35"/>
    <w:rsid w:val="008F7ADE"/>
    <w:rsid w:val="009004BE"/>
    <w:rsid w:val="0090068E"/>
    <w:rsid w:val="00900712"/>
    <w:rsid w:val="00900727"/>
    <w:rsid w:val="009007A5"/>
    <w:rsid w:val="00900CA1"/>
    <w:rsid w:val="00900E75"/>
    <w:rsid w:val="00900E98"/>
    <w:rsid w:val="009012A7"/>
    <w:rsid w:val="009018CD"/>
    <w:rsid w:val="009019BC"/>
    <w:rsid w:val="00901A1C"/>
    <w:rsid w:val="00901EF1"/>
    <w:rsid w:val="00901FFC"/>
    <w:rsid w:val="00902665"/>
    <w:rsid w:val="00902B2C"/>
    <w:rsid w:val="009030CE"/>
    <w:rsid w:val="009030EC"/>
    <w:rsid w:val="0090313D"/>
    <w:rsid w:val="009031CF"/>
    <w:rsid w:val="009032B6"/>
    <w:rsid w:val="00903802"/>
    <w:rsid w:val="009038F4"/>
    <w:rsid w:val="009039F5"/>
    <w:rsid w:val="00903A72"/>
    <w:rsid w:val="00904272"/>
    <w:rsid w:val="00904640"/>
    <w:rsid w:val="00904748"/>
    <w:rsid w:val="00904D67"/>
    <w:rsid w:val="00904ED6"/>
    <w:rsid w:val="00904EEC"/>
    <w:rsid w:val="00905020"/>
    <w:rsid w:val="0090505A"/>
    <w:rsid w:val="0090512D"/>
    <w:rsid w:val="009056A6"/>
    <w:rsid w:val="00905832"/>
    <w:rsid w:val="00905C23"/>
    <w:rsid w:val="00905E89"/>
    <w:rsid w:val="00905F2A"/>
    <w:rsid w:val="0090612B"/>
    <w:rsid w:val="0090620C"/>
    <w:rsid w:val="00906366"/>
    <w:rsid w:val="00906671"/>
    <w:rsid w:val="009067F6"/>
    <w:rsid w:val="0090686E"/>
    <w:rsid w:val="0090696D"/>
    <w:rsid w:val="009069DC"/>
    <w:rsid w:val="00906AC8"/>
    <w:rsid w:val="00906ADB"/>
    <w:rsid w:val="00906CC2"/>
    <w:rsid w:val="00906CD6"/>
    <w:rsid w:val="00906E4D"/>
    <w:rsid w:val="00906F31"/>
    <w:rsid w:val="009070B7"/>
    <w:rsid w:val="00907254"/>
    <w:rsid w:val="0090726B"/>
    <w:rsid w:val="0090729B"/>
    <w:rsid w:val="00907576"/>
    <w:rsid w:val="00907650"/>
    <w:rsid w:val="00907835"/>
    <w:rsid w:val="009078B3"/>
    <w:rsid w:val="00907A23"/>
    <w:rsid w:val="00907A25"/>
    <w:rsid w:val="00907A49"/>
    <w:rsid w:val="00907A4F"/>
    <w:rsid w:val="00907A77"/>
    <w:rsid w:val="00907C68"/>
    <w:rsid w:val="00907CDF"/>
    <w:rsid w:val="00907E00"/>
    <w:rsid w:val="009100DF"/>
    <w:rsid w:val="009102DB"/>
    <w:rsid w:val="009102FA"/>
    <w:rsid w:val="0091032A"/>
    <w:rsid w:val="00910606"/>
    <w:rsid w:val="0091088D"/>
    <w:rsid w:val="00910B83"/>
    <w:rsid w:val="00910DA4"/>
    <w:rsid w:val="00910F66"/>
    <w:rsid w:val="00910FC9"/>
    <w:rsid w:val="009111D0"/>
    <w:rsid w:val="0091126A"/>
    <w:rsid w:val="0091140D"/>
    <w:rsid w:val="00911789"/>
    <w:rsid w:val="009118C3"/>
    <w:rsid w:val="00911AEC"/>
    <w:rsid w:val="00911B66"/>
    <w:rsid w:val="00911C29"/>
    <w:rsid w:val="00911C5D"/>
    <w:rsid w:val="009120E9"/>
    <w:rsid w:val="0091219F"/>
    <w:rsid w:val="00912241"/>
    <w:rsid w:val="009122A6"/>
    <w:rsid w:val="0091230C"/>
    <w:rsid w:val="0091291A"/>
    <w:rsid w:val="00912A84"/>
    <w:rsid w:val="00912CC2"/>
    <w:rsid w:val="00912FB5"/>
    <w:rsid w:val="009133A6"/>
    <w:rsid w:val="0091356F"/>
    <w:rsid w:val="00913612"/>
    <w:rsid w:val="0091366A"/>
    <w:rsid w:val="00913824"/>
    <w:rsid w:val="00913ADB"/>
    <w:rsid w:val="009140D4"/>
    <w:rsid w:val="0091469A"/>
    <w:rsid w:val="0091480A"/>
    <w:rsid w:val="009155BC"/>
    <w:rsid w:val="00915757"/>
    <w:rsid w:val="00915955"/>
    <w:rsid w:val="009159B3"/>
    <w:rsid w:val="00915D5B"/>
    <w:rsid w:val="00915E88"/>
    <w:rsid w:val="00915FC5"/>
    <w:rsid w:val="0091607D"/>
    <w:rsid w:val="00916094"/>
    <w:rsid w:val="00916181"/>
    <w:rsid w:val="0091639A"/>
    <w:rsid w:val="0091645A"/>
    <w:rsid w:val="00916495"/>
    <w:rsid w:val="00916687"/>
    <w:rsid w:val="00916844"/>
    <w:rsid w:val="009171E5"/>
    <w:rsid w:val="00917389"/>
    <w:rsid w:val="00917474"/>
    <w:rsid w:val="009174F7"/>
    <w:rsid w:val="0091778B"/>
    <w:rsid w:val="00917794"/>
    <w:rsid w:val="009177D1"/>
    <w:rsid w:val="00920082"/>
    <w:rsid w:val="00920174"/>
    <w:rsid w:val="00920372"/>
    <w:rsid w:val="009204C5"/>
    <w:rsid w:val="00920617"/>
    <w:rsid w:val="00920956"/>
    <w:rsid w:val="00921167"/>
    <w:rsid w:val="0092152D"/>
    <w:rsid w:val="009216FD"/>
    <w:rsid w:val="0092180D"/>
    <w:rsid w:val="0092181E"/>
    <w:rsid w:val="009218BD"/>
    <w:rsid w:val="009219CC"/>
    <w:rsid w:val="00921D73"/>
    <w:rsid w:val="00921E63"/>
    <w:rsid w:val="00922056"/>
    <w:rsid w:val="009223CE"/>
    <w:rsid w:val="009227D5"/>
    <w:rsid w:val="00922F17"/>
    <w:rsid w:val="009232C9"/>
    <w:rsid w:val="00923608"/>
    <w:rsid w:val="00923715"/>
    <w:rsid w:val="009238E5"/>
    <w:rsid w:val="009238E8"/>
    <w:rsid w:val="00923D82"/>
    <w:rsid w:val="00923DEE"/>
    <w:rsid w:val="00923F12"/>
    <w:rsid w:val="00923FCB"/>
    <w:rsid w:val="00924554"/>
    <w:rsid w:val="009246EF"/>
    <w:rsid w:val="0092481A"/>
    <w:rsid w:val="00924900"/>
    <w:rsid w:val="00924970"/>
    <w:rsid w:val="00924A60"/>
    <w:rsid w:val="00924D46"/>
    <w:rsid w:val="00924D9A"/>
    <w:rsid w:val="00924FF8"/>
    <w:rsid w:val="0092550D"/>
    <w:rsid w:val="0092565A"/>
    <w:rsid w:val="009256A4"/>
    <w:rsid w:val="009256C8"/>
    <w:rsid w:val="009258AE"/>
    <w:rsid w:val="00925BA8"/>
    <w:rsid w:val="00925E0E"/>
    <w:rsid w:val="00926697"/>
    <w:rsid w:val="00926938"/>
    <w:rsid w:val="00926AAE"/>
    <w:rsid w:val="00926AC1"/>
    <w:rsid w:val="00926DA7"/>
    <w:rsid w:val="009270F6"/>
    <w:rsid w:val="009271C5"/>
    <w:rsid w:val="0092745B"/>
    <w:rsid w:val="00927661"/>
    <w:rsid w:val="00927C6F"/>
    <w:rsid w:val="00927D02"/>
    <w:rsid w:val="00927F41"/>
    <w:rsid w:val="00927F8B"/>
    <w:rsid w:val="00930391"/>
    <w:rsid w:val="009308B6"/>
    <w:rsid w:val="0093094D"/>
    <w:rsid w:val="00930A34"/>
    <w:rsid w:val="00930DE3"/>
    <w:rsid w:val="009312BE"/>
    <w:rsid w:val="009316E9"/>
    <w:rsid w:val="009317F5"/>
    <w:rsid w:val="00931CAA"/>
    <w:rsid w:val="00931F3D"/>
    <w:rsid w:val="00931FB9"/>
    <w:rsid w:val="0093238E"/>
    <w:rsid w:val="00932794"/>
    <w:rsid w:val="009328BB"/>
    <w:rsid w:val="009328C7"/>
    <w:rsid w:val="00932ACB"/>
    <w:rsid w:val="009336EC"/>
    <w:rsid w:val="00933C76"/>
    <w:rsid w:val="00933F56"/>
    <w:rsid w:val="00934340"/>
    <w:rsid w:val="0093484C"/>
    <w:rsid w:val="00934A98"/>
    <w:rsid w:val="00934C13"/>
    <w:rsid w:val="00934C67"/>
    <w:rsid w:val="0093515C"/>
    <w:rsid w:val="00935228"/>
    <w:rsid w:val="009355A2"/>
    <w:rsid w:val="0093577D"/>
    <w:rsid w:val="00935AF7"/>
    <w:rsid w:val="00935E66"/>
    <w:rsid w:val="00935EBF"/>
    <w:rsid w:val="00935F40"/>
    <w:rsid w:val="00935F9E"/>
    <w:rsid w:val="009362F9"/>
    <w:rsid w:val="00936645"/>
    <w:rsid w:val="0093676A"/>
    <w:rsid w:val="00936D98"/>
    <w:rsid w:val="00937099"/>
    <w:rsid w:val="009370B6"/>
    <w:rsid w:val="00937231"/>
    <w:rsid w:val="00937463"/>
    <w:rsid w:val="009376BC"/>
    <w:rsid w:val="009378AF"/>
    <w:rsid w:val="0093799D"/>
    <w:rsid w:val="00937B20"/>
    <w:rsid w:val="00937C85"/>
    <w:rsid w:val="009401F9"/>
    <w:rsid w:val="00940324"/>
    <w:rsid w:val="009409D6"/>
    <w:rsid w:val="00940E65"/>
    <w:rsid w:val="009412E4"/>
    <w:rsid w:val="00941523"/>
    <w:rsid w:val="0094193D"/>
    <w:rsid w:val="00942234"/>
    <w:rsid w:val="00942C80"/>
    <w:rsid w:val="00942D7B"/>
    <w:rsid w:val="00943029"/>
    <w:rsid w:val="009430A7"/>
    <w:rsid w:val="00943197"/>
    <w:rsid w:val="0094338A"/>
    <w:rsid w:val="00943560"/>
    <w:rsid w:val="009435BF"/>
    <w:rsid w:val="009435F2"/>
    <w:rsid w:val="009437D2"/>
    <w:rsid w:val="009438A5"/>
    <w:rsid w:val="00943B6A"/>
    <w:rsid w:val="00943CC4"/>
    <w:rsid w:val="00943D35"/>
    <w:rsid w:val="00944283"/>
    <w:rsid w:val="00944351"/>
    <w:rsid w:val="009444E4"/>
    <w:rsid w:val="00944573"/>
    <w:rsid w:val="009446D2"/>
    <w:rsid w:val="00944856"/>
    <w:rsid w:val="00944E90"/>
    <w:rsid w:val="00945045"/>
    <w:rsid w:val="00945180"/>
    <w:rsid w:val="009453FC"/>
    <w:rsid w:val="00945602"/>
    <w:rsid w:val="0094590C"/>
    <w:rsid w:val="00945DCE"/>
    <w:rsid w:val="00945E4B"/>
    <w:rsid w:val="00945F35"/>
    <w:rsid w:val="00945FBB"/>
    <w:rsid w:val="0094615E"/>
    <w:rsid w:val="00946164"/>
    <w:rsid w:val="00946355"/>
    <w:rsid w:val="00946439"/>
    <w:rsid w:val="009468B7"/>
    <w:rsid w:val="00946AB1"/>
    <w:rsid w:val="0094724E"/>
    <w:rsid w:val="00947534"/>
    <w:rsid w:val="00947913"/>
    <w:rsid w:val="00947973"/>
    <w:rsid w:val="00947BE6"/>
    <w:rsid w:val="00947E0D"/>
    <w:rsid w:val="00950045"/>
    <w:rsid w:val="009500D2"/>
    <w:rsid w:val="0095048D"/>
    <w:rsid w:val="00950729"/>
    <w:rsid w:val="009509C8"/>
    <w:rsid w:val="00950EAF"/>
    <w:rsid w:val="0095105C"/>
    <w:rsid w:val="00951279"/>
    <w:rsid w:val="009512AA"/>
    <w:rsid w:val="00951300"/>
    <w:rsid w:val="00951348"/>
    <w:rsid w:val="0095143C"/>
    <w:rsid w:val="009516B8"/>
    <w:rsid w:val="0095188A"/>
    <w:rsid w:val="00951A21"/>
    <w:rsid w:val="00951ADB"/>
    <w:rsid w:val="00951C01"/>
    <w:rsid w:val="00951F69"/>
    <w:rsid w:val="0095214B"/>
    <w:rsid w:val="0095216C"/>
    <w:rsid w:val="009521C2"/>
    <w:rsid w:val="009523AA"/>
    <w:rsid w:val="009523D3"/>
    <w:rsid w:val="00952F9C"/>
    <w:rsid w:val="009531B9"/>
    <w:rsid w:val="009533A4"/>
    <w:rsid w:val="009534E0"/>
    <w:rsid w:val="0095380C"/>
    <w:rsid w:val="00953C0B"/>
    <w:rsid w:val="00954000"/>
    <w:rsid w:val="009542F8"/>
    <w:rsid w:val="00954353"/>
    <w:rsid w:val="00954589"/>
    <w:rsid w:val="009546ED"/>
    <w:rsid w:val="0095472F"/>
    <w:rsid w:val="009547F6"/>
    <w:rsid w:val="00954867"/>
    <w:rsid w:val="009549D6"/>
    <w:rsid w:val="00954D4E"/>
    <w:rsid w:val="00954FA0"/>
    <w:rsid w:val="00955221"/>
    <w:rsid w:val="0095545E"/>
    <w:rsid w:val="0095589B"/>
    <w:rsid w:val="009558B1"/>
    <w:rsid w:val="0095590D"/>
    <w:rsid w:val="00955C0A"/>
    <w:rsid w:val="00955C4F"/>
    <w:rsid w:val="00955CED"/>
    <w:rsid w:val="00955E30"/>
    <w:rsid w:val="00956109"/>
    <w:rsid w:val="0095630A"/>
    <w:rsid w:val="00956364"/>
    <w:rsid w:val="0095637D"/>
    <w:rsid w:val="009563A7"/>
    <w:rsid w:val="009565E1"/>
    <w:rsid w:val="00956748"/>
    <w:rsid w:val="00956C7D"/>
    <w:rsid w:val="00956FBF"/>
    <w:rsid w:val="00956FC2"/>
    <w:rsid w:val="00957073"/>
    <w:rsid w:val="009575AA"/>
    <w:rsid w:val="009577BD"/>
    <w:rsid w:val="00957C55"/>
    <w:rsid w:val="00957D80"/>
    <w:rsid w:val="00957DA8"/>
    <w:rsid w:val="00960391"/>
    <w:rsid w:val="00960BB5"/>
    <w:rsid w:val="00960CE7"/>
    <w:rsid w:val="00960D70"/>
    <w:rsid w:val="00961A13"/>
    <w:rsid w:val="00961A83"/>
    <w:rsid w:val="00961ADD"/>
    <w:rsid w:val="00961D1F"/>
    <w:rsid w:val="00961DE2"/>
    <w:rsid w:val="0096227C"/>
    <w:rsid w:val="00962371"/>
    <w:rsid w:val="00962413"/>
    <w:rsid w:val="009628F6"/>
    <w:rsid w:val="00962C2B"/>
    <w:rsid w:val="00962E08"/>
    <w:rsid w:val="00962EB2"/>
    <w:rsid w:val="00962FBE"/>
    <w:rsid w:val="009636EF"/>
    <w:rsid w:val="0096382C"/>
    <w:rsid w:val="00963999"/>
    <w:rsid w:val="009639EB"/>
    <w:rsid w:val="00963B86"/>
    <w:rsid w:val="00963C75"/>
    <w:rsid w:val="00963D60"/>
    <w:rsid w:val="009645F0"/>
    <w:rsid w:val="00964777"/>
    <w:rsid w:val="00964CA4"/>
    <w:rsid w:val="00964CD6"/>
    <w:rsid w:val="00965350"/>
    <w:rsid w:val="00965649"/>
    <w:rsid w:val="009657F1"/>
    <w:rsid w:val="00965CE9"/>
    <w:rsid w:val="00965D46"/>
    <w:rsid w:val="0096625D"/>
    <w:rsid w:val="0096648B"/>
    <w:rsid w:val="009664F5"/>
    <w:rsid w:val="00966777"/>
    <w:rsid w:val="0096689D"/>
    <w:rsid w:val="009679DC"/>
    <w:rsid w:val="00967CDB"/>
    <w:rsid w:val="00967D53"/>
    <w:rsid w:val="009709F8"/>
    <w:rsid w:val="00970DB1"/>
    <w:rsid w:val="00970DF7"/>
    <w:rsid w:val="00970E97"/>
    <w:rsid w:val="00971085"/>
    <w:rsid w:val="009716F2"/>
    <w:rsid w:val="009717D1"/>
    <w:rsid w:val="00971A38"/>
    <w:rsid w:val="00971FE5"/>
    <w:rsid w:val="00972115"/>
    <w:rsid w:val="009721E5"/>
    <w:rsid w:val="0097249D"/>
    <w:rsid w:val="0097252D"/>
    <w:rsid w:val="0097271B"/>
    <w:rsid w:val="009728F6"/>
    <w:rsid w:val="00972929"/>
    <w:rsid w:val="00972F91"/>
    <w:rsid w:val="0097317C"/>
    <w:rsid w:val="00973261"/>
    <w:rsid w:val="009734BD"/>
    <w:rsid w:val="00973712"/>
    <w:rsid w:val="009737FF"/>
    <w:rsid w:val="00973827"/>
    <w:rsid w:val="0097387F"/>
    <w:rsid w:val="009739F2"/>
    <w:rsid w:val="00973B4E"/>
    <w:rsid w:val="00973BB8"/>
    <w:rsid w:val="00973BDD"/>
    <w:rsid w:val="00973D63"/>
    <w:rsid w:val="009742D3"/>
    <w:rsid w:val="00974468"/>
    <w:rsid w:val="00974587"/>
    <w:rsid w:val="00974A57"/>
    <w:rsid w:val="00974D57"/>
    <w:rsid w:val="00974E46"/>
    <w:rsid w:val="0097528F"/>
    <w:rsid w:val="0097597B"/>
    <w:rsid w:val="00975CEA"/>
    <w:rsid w:val="00975D5B"/>
    <w:rsid w:val="0097650C"/>
    <w:rsid w:val="0097699B"/>
    <w:rsid w:val="00976F32"/>
    <w:rsid w:val="009772AD"/>
    <w:rsid w:val="009777E6"/>
    <w:rsid w:val="00977878"/>
    <w:rsid w:val="00977BA7"/>
    <w:rsid w:val="00977C28"/>
    <w:rsid w:val="00977C9D"/>
    <w:rsid w:val="00977E45"/>
    <w:rsid w:val="00977EB0"/>
    <w:rsid w:val="009801D4"/>
    <w:rsid w:val="0098038E"/>
    <w:rsid w:val="00980506"/>
    <w:rsid w:val="00980517"/>
    <w:rsid w:val="0098086D"/>
    <w:rsid w:val="009808A7"/>
    <w:rsid w:val="009812DD"/>
    <w:rsid w:val="009812F7"/>
    <w:rsid w:val="00981889"/>
    <w:rsid w:val="0098194F"/>
    <w:rsid w:val="0098207A"/>
    <w:rsid w:val="009822ED"/>
    <w:rsid w:val="009826C8"/>
    <w:rsid w:val="009829D6"/>
    <w:rsid w:val="00982F56"/>
    <w:rsid w:val="00982F5C"/>
    <w:rsid w:val="009830CD"/>
    <w:rsid w:val="00983686"/>
    <w:rsid w:val="009836E4"/>
    <w:rsid w:val="009839D7"/>
    <w:rsid w:val="00983ED5"/>
    <w:rsid w:val="0098412F"/>
    <w:rsid w:val="00984157"/>
    <w:rsid w:val="009841B8"/>
    <w:rsid w:val="00984520"/>
    <w:rsid w:val="00984538"/>
    <w:rsid w:val="00984563"/>
    <w:rsid w:val="009849FF"/>
    <w:rsid w:val="00984AED"/>
    <w:rsid w:val="00984B68"/>
    <w:rsid w:val="00984B87"/>
    <w:rsid w:val="00985232"/>
    <w:rsid w:val="00985251"/>
    <w:rsid w:val="009852DE"/>
    <w:rsid w:val="00985534"/>
    <w:rsid w:val="00985782"/>
    <w:rsid w:val="00985F28"/>
    <w:rsid w:val="00986149"/>
    <w:rsid w:val="00986176"/>
    <w:rsid w:val="0098636B"/>
    <w:rsid w:val="00986469"/>
    <w:rsid w:val="00986579"/>
    <w:rsid w:val="009865D6"/>
    <w:rsid w:val="00986673"/>
    <w:rsid w:val="00986818"/>
    <w:rsid w:val="0098686E"/>
    <w:rsid w:val="00986AAA"/>
    <w:rsid w:val="00986CA4"/>
    <w:rsid w:val="00986E7F"/>
    <w:rsid w:val="00987062"/>
    <w:rsid w:val="00987536"/>
    <w:rsid w:val="00987CE4"/>
    <w:rsid w:val="00987DCD"/>
    <w:rsid w:val="009901D6"/>
    <w:rsid w:val="00990581"/>
    <w:rsid w:val="00990871"/>
    <w:rsid w:val="00990BD5"/>
    <w:rsid w:val="00990CA8"/>
    <w:rsid w:val="00990DF7"/>
    <w:rsid w:val="00990E7D"/>
    <w:rsid w:val="00990EC5"/>
    <w:rsid w:val="00990FC7"/>
    <w:rsid w:val="00991701"/>
    <w:rsid w:val="00991866"/>
    <w:rsid w:val="00991960"/>
    <w:rsid w:val="0099196F"/>
    <w:rsid w:val="00991AF6"/>
    <w:rsid w:val="00991B94"/>
    <w:rsid w:val="00991B9A"/>
    <w:rsid w:val="00991C36"/>
    <w:rsid w:val="00991FA7"/>
    <w:rsid w:val="00992091"/>
    <w:rsid w:val="00992217"/>
    <w:rsid w:val="0099228D"/>
    <w:rsid w:val="00992474"/>
    <w:rsid w:val="0099254A"/>
    <w:rsid w:val="00992721"/>
    <w:rsid w:val="0099282C"/>
    <w:rsid w:val="00992B98"/>
    <w:rsid w:val="00992CFE"/>
    <w:rsid w:val="00993416"/>
    <w:rsid w:val="0099359F"/>
    <w:rsid w:val="00993758"/>
    <w:rsid w:val="00993AED"/>
    <w:rsid w:val="00993B84"/>
    <w:rsid w:val="00993E46"/>
    <w:rsid w:val="0099460C"/>
    <w:rsid w:val="009946E2"/>
    <w:rsid w:val="00994871"/>
    <w:rsid w:val="00994A51"/>
    <w:rsid w:val="00994B7A"/>
    <w:rsid w:val="00994CB8"/>
    <w:rsid w:val="00994E08"/>
    <w:rsid w:val="009951F9"/>
    <w:rsid w:val="00995246"/>
    <w:rsid w:val="0099569C"/>
    <w:rsid w:val="00995768"/>
    <w:rsid w:val="00995B62"/>
    <w:rsid w:val="00995C95"/>
    <w:rsid w:val="00995E85"/>
    <w:rsid w:val="00996064"/>
    <w:rsid w:val="0099617B"/>
    <w:rsid w:val="00996468"/>
    <w:rsid w:val="0099649B"/>
    <w:rsid w:val="009964C1"/>
    <w:rsid w:val="0099659A"/>
    <w:rsid w:val="0099669B"/>
    <w:rsid w:val="009967D1"/>
    <w:rsid w:val="00996876"/>
    <w:rsid w:val="009969A5"/>
    <w:rsid w:val="00996AF8"/>
    <w:rsid w:val="00996E97"/>
    <w:rsid w:val="00996FFA"/>
    <w:rsid w:val="0099723D"/>
    <w:rsid w:val="009973F1"/>
    <w:rsid w:val="009973F3"/>
    <w:rsid w:val="0099761E"/>
    <w:rsid w:val="00997727"/>
    <w:rsid w:val="00997796"/>
    <w:rsid w:val="00997CC1"/>
    <w:rsid w:val="009A010D"/>
    <w:rsid w:val="009A09A0"/>
    <w:rsid w:val="009A0A36"/>
    <w:rsid w:val="009A0A94"/>
    <w:rsid w:val="009A0C6F"/>
    <w:rsid w:val="009A0CBF"/>
    <w:rsid w:val="009A10CF"/>
    <w:rsid w:val="009A14EF"/>
    <w:rsid w:val="009A1548"/>
    <w:rsid w:val="009A1585"/>
    <w:rsid w:val="009A1729"/>
    <w:rsid w:val="009A1CE1"/>
    <w:rsid w:val="009A1EF9"/>
    <w:rsid w:val="009A2DF9"/>
    <w:rsid w:val="009A3198"/>
    <w:rsid w:val="009A3546"/>
    <w:rsid w:val="009A3548"/>
    <w:rsid w:val="009A35BC"/>
    <w:rsid w:val="009A35CE"/>
    <w:rsid w:val="009A3899"/>
    <w:rsid w:val="009A38FB"/>
    <w:rsid w:val="009A39A5"/>
    <w:rsid w:val="009A3A6B"/>
    <w:rsid w:val="009A3A86"/>
    <w:rsid w:val="009A3ABB"/>
    <w:rsid w:val="009A3DAA"/>
    <w:rsid w:val="009A4869"/>
    <w:rsid w:val="009A51EC"/>
    <w:rsid w:val="009A52ED"/>
    <w:rsid w:val="009A564A"/>
    <w:rsid w:val="009A5891"/>
    <w:rsid w:val="009A59E5"/>
    <w:rsid w:val="009A5A7C"/>
    <w:rsid w:val="009A5B7E"/>
    <w:rsid w:val="009A5EF6"/>
    <w:rsid w:val="009A6802"/>
    <w:rsid w:val="009A6A6B"/>
    <w:rsid w:val="009A6CF0"/>
    <w:rsid w:val="009A7113"/>
    <w:rsid w:val="009A725D"/>
    <w:rsid w:val="009A7A10"/>
    <w:rsid w:val="009A7DAA"/>
    <w:rsid w:val="009A7DE6"/>
    <w:rsid w:val="009A7E82"/>
    <w:rsid w:val="009A7F47"/>
    <w:rsid w:val="009B0315"/>
    <w:rsid w:val="009B03F6"/>
    <w:rsid w:val="009B052E"/>
    <w:rsid w:val="009B136D"/>
    <w:rsid w:val="009B1874"/>
    <w:rsid w:val="009B1D3B"/>
    <w:rsid w:val="009B1EF9"/>
    <w:rsid w:val="009B20E1"/>
    <w:rsid w:val="009B247B"/>
    <w:rsid w:val="009B24E0"/>
    <w:rsid w:val="009B25E9"/>
    <w:rsid w:val="009B2607"/>
    <w:rsid w:val="009B26AC"/>
    <w:rsid w:val="009B29EF"/>
    <w:rsid w:val="009B2F09"/>
    <w:rsid w:val="009B3540"/>
    <w:rsid w:val="009B36A8"/>
    <w:rsid w:val="009B37E2"/>
    <w:rsid w:val="009B4055"/>
    <w:rsid w:val="009B4176"/>
    <w:rsid w:val="009B4445"/>
    <w:rsid w:val="009B4519"/>
    <w:rsid w:val="009B45A3"/>
    <w:rsid w:val="009B4612"/>
    <w:rsid w:val="009B46F7"/>
    <w:rsid w:val="009B4703"/>
    <w:rsid w:val="009B4930"/>
    <w:rsid w:val="009B49B0"/>
    <w:rsid w:val="009B4A08"/>
    <w:rsid w:val="009B4B86"/>
    <w:rsid w:val="009B506B"/>
    <w:rsid w:val="009B5119"/>
    <w:rsid w:val="009B57EF"/>
    <w:rsid w:val="009B58F0"/>
    <w:rsid w:val="009B5AB4"/>
    <w:rsid w:val="009B5B85"/>
    <w:rsid w:val="009B5CB1"/>
    <w:rsid w:val="009B6062"/>
    <w:rsid w:val="009B611B"/>
    <w:rsid w:val="009B622F"/>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1F4"/>
    <w:rsid w:val="009C0357"/>
    <w:rsid w:val="009C0564"/>
    <w:rsid w:val="009C05C6"/>
    <w:rsid w:val="009C07B8"/>
    <w:rsid w:val="009C0829"/>
    <w:rsid w:val="009C09D2"/>
    <w:rsid w:val="009C0C73"/>
    <w:rsid w:val="009C1282"/>
    <w:rsid w:val="009C17DA"/>
    <w:rsid w:val="009C1923"/>
    <w:rsid w:val="009C1A0D"/>
    <w:rsid w:val="009C1F23"/>
    <w:rsid w:val="009C21D8"/>
    <w:rsid w:val="009C25C6"/>
    <w:rsid w:val="009C2685"/>
    <w:rsid w:val="009C2CE0"/>
    <w:rsid w:val="009C2D8A"/>
    <w:rsid w:val="009C2FF8"/>
    <w:rsid w:val="009C30CB"/>
    <w:rsid w:val="009C31EB"/>
    <w:rsid w:val="009C37ED"/>
    <w:rsid w:val="009C39BC"/>
    <w:rsid w:val="009C3DAF"/>
    <w:rsid w:val="009C3ECC"/>
    <w:rsid w:val="009C3EE2"/>
    <w:rsid w:val="009C3F46"/>
    <w:rsid w:val="009C4374"/>
    <w:rsid w:val="009C4439"/>
    <w:rsid w:val="009C44F7"/>
    <w:rsid w:val="009C477D"/>
    <w:rsid w:val="009C4901"/>
    <w:rsid w:val="009C4BC2"/>
    <w:rsid w:val="009C4BD8"/>
    <w:rsid w:val="009C4D22"/>
    <w:rsid w:val="009C4F17"/>
    <w:rsid w:val="009C4FDB"/>
    <w:rsid w:val="009C5144"/>
    <w:rsid w:val="009C528F"/>
    <w:rsid w:val="009C5877"/>
    <w:rsid w:val="009C5E40"/>
    <w:rsid w:val="009C675E"/>
    <w:rsid w:val="009C68D5"/>
    <w:rsid w:val="009C6990"/>
    <w:rsid w:val="009C69E4"/>
    <w:rsid w:val="009C6BB0"/>
    <w:rsid w:val="009C6E05"/>
    <w:rsid w:val="009C6E07"/>
    <w:rsid w:val="009C7249"/>
    <w:rsid w:val="009C7320"/>
    <w:rsid w:val="009C7445"/>
    <w:rsid w:val="009C76FC"/>
    <w:rsid w:val="009C7C63"/>
    <w:rsid w:val="009D05AD"/>
    <w:rsid w:val="009D0637"/>
    <w:rsid w:val="009D066F"/>
    <w:rsid w:val="009D0729"/>
    <w:rsid w:val="009D089B"/>
    <w:rsid w:val="009D0CD8"/>
    <w:rsid w:val="009D0D1E"/>
    <w:rsid w:val="009D0F66"/>
    <w:rsid w:val="009D1177"/>
    <w:rsid w:val="009D1355"/>
    <w:rsid w:val="009D1435"/>
    <w:rsid w:val="009D1572"/>
    <w:rsid w:val="009D1610"/>
    <w:rsid w:val="009D1A06"/>
    <w:rsid w:val="009D1A98"/>
    <w:rsid w:val="009D1AB3"/>
    <w:rsid w:val="009D1BA4"/>
    <w:rsid w:val="009D1CD3"/>
    <w:rsid w:val="009D1F90"/>
    <w:rsid w:val="009D20A9"/>
    <w:rsid w:val="009D20C9"/>
    <w:rsid w:val="009D20D1"/>
    <w:rsid w:val="009D2265"/>
    <w:rsid w:val="009D22E4"/>
    <w:rsid w:val="009D22F7"/>
    <w:rsid w:val="009D23F7"/>
    <w:rsid w:val="009D26CD"/>
    <w:rsid w:val="009D278B"/>
    <w:rsid w:val="009D29EE"/>
    <w:rsid w:val="009D2EEC"/>
    <w:rsid w:val="009D2F88"/>
    <w:rsid w:val="009D3167"/>
    <w:rsid w:val="009D319C"/>
    <w:rsid w:val="009D34EE"/>
    <w:rsid w:val="009D3507"/>
    <w:rsid w:val="009D36D3"/>
    <w:rsid w:val="009D3EC6"/>
    <w:rsid w:val="009D4094"/>
    <w:rsid w:val="009D4301"/>
    <w:rsid w:val="009D45D4"/>
    <w:rsid w:val="009D472D"/>
    <w:rsid w:val="009D49A7"/>
    <w:rsid w:val="009D4CBF"/>
    <w:rsid w:val="009D4E37"/>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580"/>
    <w:rsid w:val="009D7723"/>
    <w:rsid w:val="009D7897"/>
    <w:rsid w:val="009D7979"/>
    <w:rsid w:val="009D7A48"/>
    <w:rsid w:val="009D7AC1"/>
    <w:rsid w:val="009D7BFE"/>
    <w:rsid w:val="009D7DD1"/>
    <w:rsid w:val="009D7EAC"/>
    <w:rsid w:val="009D7FE1"/>
    <w:rsid w:val="009E051E"/>
    <w:rsid w:val="009E058F"/>
    <w:rsid w:val="009E081C"/>
    <w:rsid w:val="009E0A9E"/>
    <w:rsid w:val="009E0E4F"/>
    <w:rsid w:val="009E1016"/>
    <w:rsid w:val="009E19A2"/>
    <w:rsid w:val="009E20DA"/>
    <w:rsid w:val="009E2642"/>
    <w:rsid w:val="009E269A"/>
    <w:rsid w:val="009E26EC"/>
    <w:rsid w:val="009E26F5"/>
    <w:rsid w:val="009E27C9"/>
    <w:rsid w:val="009E28B5"/>
    <w:rsid w:val="009E2AA7"/>
    <w:rsid w:val="009E2C2C"/>
    <w:rsid w:val="009E3042"/>
    <w:rsid w:val="009E33B5"/>
    <w:rsid w:val="009E3469"/>
    <w:rsid w:val="009E35AD"/>
    <w:rsid w:val="009E369D"/>
    <w:rsid w:val="009E3AFD"/>
    <w:rsid w:val="009E3CD1"/>
    <w:rsid w:val="009E3CDD"/>
    <w:rsid w:val="009E4A12"/>
    <w:rsid w:val="009E4B16"/>
    <w:rsid w:val="009E4C28"/>
    <w:rsid w:val="009E4F07"/>
    <w:rsid w:val="009E54A4"/>
    <w:rsid w:val="009E585E"/>
    <w:rsid w:val="009E5B36"/>
    <w:rsid w:val="009E5C60"/>
    <w:rsid w:val="009E60A8"/>
    <w:rsid w:val="009E610A"/>
    <w:rsid w:val="009E61E8"/>
    <w:rsid w:val="009E62A4"/>
    <w:rsid w:val="009E63FB"/>
    <w:rsid w:val="009E64DB"/>
    <w:rsid w:val="009E6794"/>
    <w:rsid w:val="009E6A59"/>
    <w:rsid w:val="009E7189"/>
    <w:rsid w:val="009E739C"/>
    <w:rsid w:val="009E77F4"/>
    <w:rsid w:val="009E79CB"/>
    <w:rsid w:val="009E7B6A"/>
    <w:rsid w:val="009E7C89"/>
    <w:rsid w:val="009E7D27"/>
    <w:rsid w:val="009E7E46"/>
    <w:rsid w:val="009E7FC1"/>
    <w:rsid w:val="009F0001"/>
    <w:rsid w:val="009F01E1"/>
    <w:rsid w:val="009F026B"/>
    <w:rsid w:val="009F04CD"/>
    <w:rsid w:val="009F067F"/>
    <w:rsid w:val="009F0B4D"/>
    <w:rsid w:val="009F0C75"/>
    <w:rsid w:val="009F0E3E"/>
    <w:rsid w:val="009F0F11"/>
    <w:rsid w:val="009F1096"/>
    <w:rsid w:val="009F10CE"/>
    <w:rsid w:val="009F128B"/>
    <w:rsid w:val="009F150E"/>
    <w:rsid w:val="009F1D4C"/>
    <w:rsid w:val="009F1E04"/>
    <w:rsid w:val="009F1F54"/>
    <w:rsid w:val="009F2275"/>
    <w:rsid w:val="009F23E8"/>
    <w:rsid w:val="009F2526"/>
    <w:rsid w:val="009F266E"/>
    <w:rsid w:val="009F27AD"/>
    <w:rsid w:val="009F27D7"/>
    <w:rsid w:val="009F2BCE"/>
    <w:rsid w:val="009F2DD5"/>
    <w:rsid w:val="009F2E5C"/>
    <w:rsid w:val="009F2F22"/>
    <w:rsid w:val="009F3077"/>
    <w:rsid w:val="009F360C"/>
    <w:rsid w:val="009F3656"/>
    <w:rsid w:val="009F3FB5"/>
    <w:rsid w:val="009F4129"/>
    <w:rsid w:val="009F45CE"/>
    <w:rsid w:val="009F4AD2"/>
    <w:rsid w:val="009F4B47"/>
    <w:rsid w:val="009F4D3D"/>
    <w:rsid w:val="009F521F"/>
    <w:rsid w:val="009F5356"/>
    <w:rsid w:val="009F553C"/>
    <w:rsid w:val="009F5573"/>
    <w:rsid w:val="009F55CA"/>
    <w:rsid w:val="009F55DB"/>
    <w:rsid w:val="009F58A2"/>
    <w:rsid w:val="009F59D8"/>
    <w:rsid w:val="009F59F8"/>
    <w:rsid w:val="009F620E"/>
    <w:rsid w:val="009F646E"/>
    <w:rsid w:val="009F6DF1"/>
    <w:rsid w:val="009F7111"/>
    <w:rsid w:val="009F7179"/>
    <w:rsid w:val="009F72FD"/>
    <w:rsid w:val="009F779E"/>
    <w:rsid w:val="009F77CA"/>
    <w:rsid w:val="009F7990"/>
    <w:rsid w:val="00A00457"/>
    <w:rsid w:val="00A00540"/>
    <w:rsid w:val="00A005B0"/>
    <w:rsid w:val="00A0097D"/>
    <w:rsid w:val="00A00AFA"/>
    <w:rsid w:val="00A01311"/>
    <w:rsid w:val="00A01370"/>
    <w:rsid w:val="00A01373"/>
    <w:rsid w:val="00A01514"/>
    <w:rsid w:val="00A0173F"/>
    <w:rsid w:val="00A0178F"/>
    <w:rsid w:val="00A0190E"/>
    <w:rsid w:val="00A0196B"/>
    <w:rsid w:val="00A01BCA"/>
    <w:rsid w:val="00A01F17"/>
    <w:rsid w:val="00A0216C"/>
    <w:rsid w:val="00A02291"/>
    <w:rsid w:val="00A022A5"/>
    <w:rsid w:val="00A022C1"/>
    <w:rsid w:val="00A027C7"/>
    <w:rsid w:val="00A02995"/>
    <w:rsid w:val="00A029CC"/>
    <w:rsid w:val="00A029F6"/>
    <w:rsid w:val="00A02C5C"/>
    <w:rsid w:val="00A03A22"/>
    <w:rsid w:val="00A04294"/>
    <w:rsid w:val="00A0454D"/>
    <w:rsid w:val="00A0456B"/>
    <w:rsid w:val="00A04634"/>
    <w:rsid w:val="00A0497B"/>
    <w:rsid w:val="00A04CCB"/>
    <w:rsid w:val="00A04D67"/>
    <w:rsid w:val="00A05108"/>
    <w:rsid w:val="00A05672"/>
    <w:rsid w:val="00A05A9D"/>
    <w:rsid w:val="00A05BE7"/>
    <w:rsid w:val="00A05F24"/>
    <w:rsid w:val="00A05FC2"/>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B7"/>
    <w:rsid w:val="00A10BB8"/>
    <w:rsid w:val="00A10D55"/>
    <w:rsid w:val="00A11C08"/>
    <w:rsid w:val="00A11F84"/>
    <w:rsid w:val="00A11F8C"/>
    <w:rsid w:val="00A1200D"/>
    <w:rsid w:val="00A12AA9"/>
    <w:rsid w:val="00A12E6B"/>
    <w:rsid w:val="00A12EB1"/>
    <w:rsid w:val="00A12FB2"/>
    <w:rsid w:val="00A131C6"/>
    <w:rsid w:val="00A13295"/>
    <w:rsid w:val="00A1332E"/>
    <w:rsid w:val="00A13415"/>
    <w:rsid w:val="00A137A5"/>
    <w:rsid w:val="00A137E4"/>
    <w:rsid w:val="00A13C5D"/>
    <w:rsid w:val="00A13DDD"/>
    <w:rsid w:val="00A14008"/>
    <w:rsid w:val="00A141B2"/>
    <w:rsid w:val="00A14357"/>
    <w:rsid w:val="00A145A4"/>
    <w:rsid w:val="00A1473D"/>
    <w:rsid w:val="00A1476E"/>
    <w:rsid w:val="00A14813"/>
    <w:rsid w:val="00A14DFC"/>
    <w:rsid w:val="00A14E37"/>
    <w:rsid w:val="00A14F9A"/>
    <w:rsid w:val="00A150B2"/>
    <w:rsid w:val="00A1566A"/>
    <w:rsid w:val="00A156F7"/>
    <w:rsid w:val="00A15772"/>
    <w:rsid w:val="00A15D20"/>
    <w:rsid w:val="00A15E70"/>
    <w:rsid w:val="00A1617D"/>
    <w:rsid w:val="00A161E2"/>
    <w:rsid w:val="00A165BF"/>
    <w:rsid w:val="00A16860"/>
    <w:rsid w:val="00A16BBE"/>
    <w:rsid w:val="00A16E83"/>
    <w:rsid w:val="00A1729C"/>
    <w:rsid w:val="00A172E8"/>
    <w:rsid w:val="00A176CA"/>
    <w:rsid w:val="00A17818"/>
    <w:rsid w:val="00A17995"/>
    <w:rsid w:val="00A179FF"/>
    <w:rsid w:val="00A17D79"/>
    <w:rsid w:val="00A17F8F"/>
    <w:rsid w:val="00A2042D"/>
    <w:rsid w:val="00A20A4C"/>
    <w:rsid w:val="00A20BD1"/>
    <w:rsid w:val="00A20CC0"/>
    <w:rsid w:val="00A20F50"/>
    <w:rsid w:val="00A2102F"/>
    <w:rsid w:val="00A21153"/>
    <w:rsid w:val="00A21223"/>
    <w:rsid w:val="00A2129E"/>
    <w:rsid w:val="00A21A36"/>
    <w:rsid w:val="00A21B27"/>
    <w:rsid w:val="00A21DF7"/>
    <w:rsid w:val="00A22079"/>
    <w:rsid w:val="00A220AB"/>
    <w:rsid w:val="00A22108"/>
    <w:rsid w:val="00A22401"/>
    <w:rsid w:val="00A22436"/>
    <w:rsid w:val="00A22753"/>
    <w:rsid w:val="00A2275C"/>
    <w:rsid w:val="00A22A44"/>
    <w:rsid w:val="00A22B73"/>
    <w:rsid w:val="00A22DF4"/>
    <w:rsid w:val="00A23025"/>
    <w:rsid w:val="00A23432"/>
    <w:rsid w:val="00A234FB"/>
    <w:rsid w:val="00A237DB"/>
    <w:rsid w:val="00A23AC2"/>
    <w:rsid w:val="00A23B45"/>
    <w:rsid w:val="00A23C0B"/>
    <w:rsid w:val="00A23DED"/>
    <w:rsid w:val="00A243CD"/>
    <w:rsid w:val="00A24660"/>
    <w:rsid w:val="00A24A4F"/>
    <w:rsid w:val="00A24A98"/>
    <w:rsid w:val="00A25294"/>
    <w:rsid w:val="00A254EE"/>
    <w:rsid w:val="00A25BE7"/>
    <w:rsid w:val="00A26399"/>
    <w:rsid w:val="00A26475"/>
    <w:rsid w:val="00A26795"/>
    <w:rsid w:val="00A267EC"/>
    <w:rsid w:val="00A26A3C"/>
    <w:rsid w:val="00A26B33"/>
    <w:rsid w:val="00A27008"/>
    <w:rsid w:val="00A27221"/>
    <w:rsid w:val="00A2737A"/>
    <w:rsid w:val="00A27380"/>
    <w:rsid w:val="00A273DB"/>
    <w:rsid w:val="00A27638"/>
    <w:rsid w:val="00A2787E"/>
    <w:rsid w:val="00A278D7"/>
    <w:rsid w:val="00A27B45"/>
    <w:rsid w:val="00A27BE1"/>
    <w:rsid w:val="00A27CDF"/>
    <w:rsid w:val="00A302F5"/>
    <w:rsid w:val="00A3042A"/>
    <w:rsid w:val="00A304E7"/>
    <w:rsid w:val="00A30731"/>
    <w:rsid w:val="00A30924"/>
    <w:rsid w:val="00A309C6"/>
    <w:rsid w:val="00A30A12"/>
    <w:rsid w:val="00A30AA2"/>
    <w:rsid w:val="00A30D13"/>
    <w:rsid w:val="00A30EF8"/>
    <w:rsid w:val="00A3101C"/>
    <w:rsid w:val="00A311BB"/>
    <w:rsid w:val="00A3146E"/>
    <w:rsid w:val="00A314F9"/>
    <w:rsid w:val="00A3183E"/>
    <w:rsid w:val="00A319D0"/>
    <w:rsid w:val="00A31B8D"/>
    <w:rsid w:val="00A32316"/>
    <w:rsid w:val="00A3257E"/>
    <w:rsid w:val="00A325F6"/>
    <w:rsid w:val="00A327BA"/>
    <w:rsid w:val="00A32878"/>
    <w:rsid w:val="00A32BF6"/>
    <w:rsid w:val="00A33103"/>
    <w:rsid w:val="00A33172"/>
    <w:rsid w:val="00A33186"/>
    <w:rsid w:val="00A332D4"/>
    <w:rsid w:val="00A33420"/>
    <w:rsid w:val="00A33C5D"/>
    <w:rsid w:val="00A33D3A"/>
    <w:rsid w:val="00A33E32"/>
    <w:rsid w:val="00A33FC6"/>
    <w:rsid w:val="00A340F1"/>
    <w:rsid w:val="00A3432B"/>
    <w:rsid w:val="00A346BA"/>
    <w:rsid w:val="00A34BC4"/>
    <w:rsid w:val="00A34C59"/>
    <w:rsid w:val="00A34C67"/>
    <w:rsid w:val="00A34CC1"/>
    <w:rsid w:val="00A34D62"/>
    <w:rsid w:val="00A35310"/>
    <w:rsid w:val="00A35633"/>
    <w:rsid w:val="00A360D2"/>
    <w:rsid w:val="00A3611D"/>
    <w:rsid w:val="00A36339"/>
    <w:rsid w:val="00A363EC"/>
    <w:rsid w:val="00A36553"/>
    <w:rsid w:val="00A3663A"/>
    <w:rsid w:val="00A36684"/>
    <w:rsid w:val="00A366E4"/>
    <w:rsid w:val="00A36D5B"/>
    <w:rsid w:val="00A376FD"/>
    <w:rsid w:val="00A37781"/>
    <w:rsid w:val="00A377CE"/>
    <w:rsid w:val="00A37F4D"/>
    <w:rsid w:val="00A4015F"/>
    <w:rsid w:val="00A408E3"/>
    <w:rsid w:val="00A409BC"/>
    <w:rsid w:val="00A40A3F"/>
    <w:rsid w:val="00A40D4F"/>
    <w:rsid w:val="00A40F3E"/>
    <w:rsid w:val="00A40F4C"/>
    <w:rsid w:val="00A4116E"/>
    <w:rsid w:val="00A41278"/>
    <w:rsid w:val="00A41D9F"/>
    <w:rsid w:val="00A41DCA"/>
    <w:rsid w:val="00A41E07"/>
    <w:rsid w:val="00A42090"/>
    <w:rsid w:val="00A420DB"/>
    <w:rsid w:val="00A4250A"/>
    <w:rsid w:val="00A42601"/>
    <w:rsid w:val="00A428FB"/>
    <w:rsid w:val="00A42D1D"/>
    <w:rsid w:val="00A42F08"/>
    <w:rsid w:val="00A4310A"/>
    <w:rsid w:val="00A431A9"/>
    <w:rsid w:val="00A4339A"/>
    <w:rsid w:val="00A434CB"/>
    <w:rsid w:val="00A43682"/>
    <w:rsid w:val="00A4376F"/>
    <w:rsid w:val="00A439CF"/>
    <w:rsid w:val="00A43C18"/>
    <w:rsid w:val="00A43F69"/>
    <w:rsid w:val="00A43FD0"/>
    <w:rsid w:val="00A4408B"/>
    <w:rsid w:val="00A4410D"/>
    <w:rsid w:val="00A44344"/>
    <w:rsid w:val="00A44853"/>
    <w:rsid w:val="00A44919"/>
    <w:rsid w:val="00A44A0C"/>
    <w:rsid w:val="00A44C13"/>
    <w:rsid w:val="00A44F0C"/>
    <w:rsid w:val="00A4508D"/>
    <w:rsid w:val="00A45479"/>
    <w:rsid w:val="00A4549F"/>
    <w:rsid w:val="00A4555C"/>
    <w:rsid w:val="00A457E8"/>
    <w:rsid w:val="00A45B9B"/>
    <w:rsid w:val="00A45C93"/>
    <w:rsid w:val="00A46053"/>
    <w:rsid w:val="00A460BF"/>
    <w:rsid w:val="00A462FE"/>
    <w:rsid w:val="00A46744"/>
    <w:rsid w:val="00A467CB"/>
    <w:rsid w:val="00A46A19"/>
    <w:rsid w:val="00A46BBB"/>
    <w:rsid w:val="00A46EFA"/>
    <w:rsid w:val="00A47286"/>
    <w:rsid w:val="00A4735D"/>
    <w:rsid w:val="00A476C5"/>
    <w:rsid w:val="00A4787E"/>
    <w:rsid w:val="00A4789F"/>
    <w:rsid w:val="00A47A05"/>
    <w:rsid w:val="00A47C56"/>
    <w:rsid w:val="00A47D4F"/>
    <w:rsid w:val="00A47DB2"/>
    <w:rsid w:val="00A47E9A"/>
    <w:rsid w:val="00A47ECB"/>
    <w:rsid w:val="00A501C9"/>
    <w:rsid w:val="00A50506"/>
    <w:rsid w:val="00A50721"/>
    <w:rsid w:val="00A507C2"/>
    <w:rsid w:val="00A50963"/>
    <w:rsid w:val="00A50D5F"/>
    <w:rsid w:val="00A50DA3"/>
    <w:rsid w:val="00A50DEF"/>
    <w:rsid w:val="00A50F0F"/>
    <w:rsid w:val="00A519EB"/>
    <w:rsid w:val="00A51D0A"/>
    <w:rsid w:val="00A52232"/>
    <w:rsid w:val="00A52A3E"/>
    <w:rsid w:val="00A52A7E"/>
    <w:rsid w:val="00A52FA6"/>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416"/>
    <w:rsid w:val="00A55B2C"/>
    <w:rsid w:val="00A55E08"/>
    <w:rsid w:val="00A55EAB"/>
    <w:rsid w:val="00A55FCA"/>
    <w:rsid w:val="00A5617E"/>
    <w:rsid w:val="00A569D4"/>
    <w:rsid w:val="00A56A44"/>
    <w:rsid w:val="00A56ADD"/>
    <w:rsid w:val="00A56B6B"/>
    <w:rsid w:val="00A56C11"/>
    <w:rsid w:val="00A5704D"/>
    <w:rsid w:val="00A570C6"/>
    <w:rsid w:val="00A5723F"/>
    <w:rsid w:val="00A572FD"/>
    <w:rsid w:val="00A57413"/>
    <w:rsid w:val="00A57B99"/>
    <w:rsid w:val="00A57DC7"/>
    <w:rsid w:val="00A57E18"/>
    <w:rsid w:val="00A57F1A"/>
    <w:rsid w:val="00A60163"/>
    <w:rsid w:val="00A6038D"/>
    <w:rsid w:val="00A603DD"/>
    <w:rsid w:val="00A60CF0"/>
    <w:rsid w:val="00A60E57"/>
    <w:rsid w:val="00A610A0"/>
    <w:rsid w:val="00A6112B"/>
    <w:rsid w:val="00A61199"/>
    <w:rsid w:val="00A611B6"/>
    <w:rsid w:val="00A6122D"/>
    <w:rsid w:val="00A61429"/>
    <w:rsid w:val="00A61514"/>
    <w:rsid w:val="00A61645"/>
    <w:rsid w:val="00A61753"/>
    <w:rsid w:val="00A619A4"/>
    <w:rsid w:val="00A61B66"/>
    <w:rsid w:val="00A61D26"/>
    <w:rsid w:val="00A62080"/>
    <w:rsid w:val="00A62322"/>
    <w:rsid w:val="00A6262F"/>
    <w:rsid w:val="00A6282E"/>
    <w:rsid w:val="00A62D65"/>
    <w:rsid w:val="00A62EB5"/>
    <w:rsid w:val="00A62EFD"/>
    <w:rsid w:val="00A6305B"/>
    <w:rsid w:val="00A630A2"/>
    <w:rsid w:val="00A631DE"/>
    <w:rsid w:val="00A63240"/>
    <w:rsid w:val="00A632B8"/>
    <w:rsid w:val="00A63700"/>
    <w:rsid w:val="00A6375D"/>
    <w:rsid w:val="00A639B6"/>
    <w:rsid w:val="00A63A25"/>
    <w:rsid w:val="00A63B1F"/>
    <w:rsid w:val="00A63BF3"/>
    <w:rsid w:val="00A63CAB"/>
    <w:rsid w:val="00A6453F"/>
    <w:rsid w:val="00A64635"/>
    <w:rsid w:val="00A6479A"/>
    <w:rsid w:val="00A64942"/>
    <w:rsid w:val="00A64A98"/>
    <w:rsid w:val="00A64B3B"/>
    <w:rsid w:val="00A64BA1"/>
    <w:rsid w:val="00A64D6D"/>
    <w:rsid w:val="00A65089"/>
    <w:rsid w:val="00A6523F"/>
    <w:rsid w:val="00A652F4"/>
    <w:rsid w:val="00A6547A"/>
    <w:rsid w:val="00A65703"/>
    <w:rsid w:val="00A65819"/>
    <w:rsid w:val="00A65911"/>
    <w:rsid w:val="00A65A2A"/>
    <w:rsid w:val="00A65C0A"/>
    <w:rsid w:val="00A65FA9"/>
    <w:rsid w:val="00A66391"/>
    <w:rsid w:val="00A6643C"/>
    <w:rsid w:val="00A664E3"/>
    <w:rsid w:val="00A66C15"/>
    <w:rsid w:val="00A66F20"/>
    <w:rsid w:val="00A66F8E"/>
    <w:rsid w:val="00A66F90"/>
    <w:rsid w:val="00A6717E"/>
    <w:rsid w:val="00A672F1"/>
    <w:rsid w:val="00A67544"/>
    <w:rsid w:val="00A67678"/>
    <w:rsid w:val="00A67CF7"/>
    <w:rsid w:val="00A7000A"/>
    <w:rsid w:val="00A70010"/>
    <w:rsid w:val="00A7014C"/>
    <w:rsid w:val="00A70234"/>
    <w:rsid w:val="00A70237"/>
    <w:rsid w:val="00A7058C"/>
    <w:rsid w:val="00A7075B"/>
    <w:rsid w:val="00A70AD2"/>
    <w:rsid w:val="00A70EA1"/>
    <w:rsid w:val="00A70F00"/>
    <w:rsid w:val="00A713B7"/>
    <w:rsid w:val="00A7142F"/>
    <w:rsid w:val="00A71629"/>
    <w:rsid w:val="00A71CE6"/>
    <w:rsid w:val="00A71D23"/>
    <w:rsid w:val="00A72257"/>
    <w:rsid w:val="00A72347"/>
    <w:rsid w:val="00A723FB"/>
    <w:rsid w:val="00A724B9"/>
    <w:rsid w:val="00A72533"/>
    <w:rsid w:val="00A72744"/>
    <w:rsid w:val="00A72A2A"/>
    <w:rsid w:val="00A72AA3"/>
    <w:rsid w:val="00A73018"/>
    <w:rsid w:val="00A730BD"/>
    <w:rsid w:val="00A732A8"/>
    <w:rsid w:val="00A7333A"/>
    <w:rsid w:val="00A733C4"/>
    <w:rsid w:val="00A736B2"/>
    <w:rsid w:val="00A73D0D"/>
    <w:rsid w:val="00A73D96"/>
    <w:rsid w:val="00A740A9"/>
    <w:rsid w:val="00A743DD"/>
    <w:rsid w:val="00A746FC"/>
    <w:rsid w:val="00A74883"/>
    <w:rsid w:val="00A74A92"/>
    <w:rsid w:val="00A74CE8"/>
    <w:rsid w:val="00A74D11"/>
    <w:rsid w:val="00A74E31"/>
    <w:rsid w:val="00A74EFA"/>
    <w:rsid w:val="00A75008"/>
    <w:rsid w:val="00A75165"/>
    <w:rsid w:val="00A75238"/>
    <w:rsid w:val="00A75271"/>
    <w:rsid w:val="00A7538C"/>
    <w:rsid w:val="00A75399"/>
    <w:rsid w:val="00A7572F"/>
    <w:rsid w:val="00A75A8F"/>
    <w:rsid w:val="00A75C36"/>
    <w:rsid w:val="00A75CC1"/>
    <w:rsid w:val="00A75E88"/>
    <w:rsid w:val="00A7611B"/>
    <w:rsid w:val="00A76289"/>
    <w:rsid w:val="00A765A4"/>
    <w:rsid w:val="00A7674E"/>
    <w:rsid w:val="00A76907"/>
    <w:rsid w:val="00A76DC8"/>
    <w:rsid w:val="00A7715B"/>
    <w:rsid w:val="00A774EE"/>
    <w:rsid w:val="00A778DC"/>
    <w:rsid w:val="00A77C40"/>
    <w:rsid w:val="00A77EBC"/>
    <w:rsid w:val="00A8037E"/>
    <w:rsid w:val="00A8056E"/>
    <w:rsid w:val="00A80655"/>
    <w:rsid w:val="00A80856"/>
    <w:rsid w:val="00A80F91"/>
    <w:rsid w:val="00A81066"/>
    <w:rsid w:val="00A810B7"/>
    <w:rsid w:val="00A814BC"/>
    <w:rsid w:val="00A815A5"/>
    <w:rsid w:val="00A8182D"/>
    <w:rsid w:val="00A81853"/>
    <w:rsid w:val="00A81AD0"/>
    <w:rsid w:val="00A81B1E"/>
    <w:rsid w:val="00A81E50"/>
    <w:rsid w:val="00A823DF"/>
    <w:rsid w:val="00A82760"/>
    <w:rsid w:val="00A8283F"/>
    <w:rsid w:val="00A828D6"/>
    <w:rsid w:val="00A829EE"/>
    <w:rsid w:val="00A82A0C"/>
    <w:rsid w:val="00A82BC3"/>
    <w:rsid w:val="00A82D58"/>
    <w:rsid w:val="00A82EFD"/>
    <w:rsid w:val="00A83410"/>
    <w:rsid w:val="00A8363B"/>
    <w:rsid w:val="00A83863"/>
    <w:rsid w:val="00A8399D"/>
    <w:rsid w:val="00A83E3D"/>
    <w:rsid w:val="00A8419D"/>
    <w:rsid w:val="00A842AA"/>
    <w:rsid w:val="00A843CE"/>
    <w:rsid w:val="00A8443A"/>
    <w:rsid w:val="00A844BE"/>
    <w:rsid w:val="00A845AF"/>
    <w:rsid w:val="00A8479C"/>
    <w:rsid w:val="00A84B91"/>
    <w:rsid w:val="00A8519E"/>
    <w:rsid w:val="00A85380"/>
    <w:rsid w:val="00A85521"/>
    <w:rsid w:val="00A8552B"/>
    <w:rsid w:val="00A8557B"/>
    <w:rsid w:val="00A855A6"/>
    <w:rsid w:val="00A85A05"/>
    <w:rsid w:val="00A85AF9"/>
    <w:rsid w:val="00A85CF0"/>
    <w:rsid w:val="00A85D3C"/>
    <w:rsid w:val="00A85D99"/>
    <w:rsid w:val="00A862AE"/>
    <w:rsid w:val="00A8638C"/>
    <w:rsid w:val="00A86495"/>
    <w:rsid w:val="00A86731"/>
    <w:rsid w:val="00A86800"/>
    <w:rsid w:val="00A868CC"/>
    <w:rsid w:val="00A869EC"/>
    <w:rsid w:val="00A86B40"/>
    <w:rsid w:val="00A86BB9"/>
    <w:rsid w:val="00A86C50"/>
    <w:rsid w:val="00A86D41"/>
    <w:rsid w:val="00A86D63"/>
    <w:rsid w:val="00A871E2"/>
    <w:rsid w:val="00A87797"/>
    <w:rsid w:val="00A87E3C"/>
    <w:rsid w:val="00A87F48"/>
    <w:rsid w:val="00A900F5"/>
    <w:rsid w:val="00A90165"/>
    <w:rsid w:val="00A90261"/>
    <w:rsid w:val="00A90539"/>
    <w:rsid w:val="00A90562"/>
    <w:rsid w:val="00A906D2"/>
    <w:rsid w:val="00A90730"/>
    <w:rsid w:val="00A90C59"/>
    <w:rsid w:val="00A90E72"/>
    <w:rsid w:val="00A91AF6"/>
    <w:rsid w:val="00A9202D"/>
    <w:rsid w:val="00A92286"/>
    <w:rsid w:val="00A922A2"/>
    <w:rsid w:val="00A924C2"/>
    <w:rsid w:val="00A92626"/>
    <w:rsid w:val="00A926A4"/>
    <w:rsid w:val="00A92A59"/>
    <w:rsid w:val="00A92B87"/>
    <w:rsid w:val="00A93050"/>
    <w:rsid w:val="00A931DC"/>
    <w:rsid w:val="00A931F9"/>
    <w:rsid w:val="00A9323F"/>
    <w:rsid w:val="00A9327B"/>
    <w:rsid w:val="00A935F0"/>
    <w:rsid w:val="00A9361B"/>
    <w:rsid w:val="00A93671"/>
    <w:rsid w:val="00A93783"/>
    <w:rsid w:val="00A93B69"/>
    <w:rsid w:val="00A93C6A"/>
    <w:rsid w:val="00A94253"/>
    <w:rsid w:val="00A94335"/>
    <w:rsid w:val="00A94378"/>
    <w:rsid w:val="00A94889"/>
    <w:rsid w:val="00A952D7"/>
    <w:rsid w:val="00A956BA"/>
    <w:rsid w:val="00A957D9"/>
    <w:rsid w:val="00A95ABF"/>
    <w:rsid w:val="00A95BB5"/>
    <w:rsid w:val="00A95C8A"/>
    <w:rsid w:val="00A95F33"/>
    <w:rsid w:val="00A96173"/>
    <w:rsid w:val="00A963C7"/>
    <w:rsid w:val="00A965F5"/>
    <w:rsid w:val="00A966DA"/>
    <w:rsid w:val="00A96795"/>
    <w:rsid w:val="00A96C23"/>
    <w:rsid w:val="00A96D5E"/>
    <w:rsid w:val="00A9716E"/>
    <w:rsid w:val="00A9729C"/>
    <w:rsid w:val="00A9760A"/>
    <w:rsid w:val="00A97BFE"/>
    <w:rsid w:val="00A97C2A"/>
    <w:rsid w:val="00A97EFF"/>
    <w:rsid w:val="00AA0161"/>
    <w:rsid w:val="00AA03D2"/>
    <w:rsid w:val="00AA06A3"/>
    <w:rsid w:val="00AA080D"/>
    <w:rsid w:val="00AA0AF3"/>
    <w:rsid w:val="00AA0BEE"/>
    <w:rsid w:val="00AA0BF5"/>
    <w:rsid w:val="00AA0CA8"/>
    <w:rsid w:val="00AA0F55"/>
    <w:rsid w:val="00AA1276"/>
    <w:rsid w:val="00AA159C"/>
    <w:rsid w:val="00AA15C6"/>
    <w:rsid w:val="00AA1626"/>
    <w:rsid w:val="00AA1772"/>
    <w:rsid w:val="00AA177B"/>
    <w:rsid w:val="00AA1AE2"/>
    <w:rsid w:val="00AA1BBC"/>
    <w:rsid w:val="00AA1C25"/>
    <w:rsid w:val="00AA1C7A"/>
    <w:rsid w:val="00AA1CD1"/>
    <w:rsid w:val="00AA1D48"/>
    <w:rsid w:val="00AA1DCC"/>
    <w:rsid w:val="00AA2133"/>
    <w:rsid w:val="00AA21C5"/>
    <w:rsid w:val="00AA2733"/>
    <w:rsid w:val="00AA2C92"/>
    <w:rsid w:val="00AA2E5A"/>
    <w:rsid w:val="00AA302A"/>
    <w:rsid w:val="00AA3285"/>
    <w:rsid w:val="00AA3308"/>
    <w:rsid w:val="00AA34F1"/>
    <w:rsid w:val="00AA3766"/>
    <w:rsid w:val="00AA3970"/>
    <w:rsid w:val="00AA397E"/>
    <w:rsid w:val="00AA3DB7"/>
    <w:rsid w:val="00AA3EC5"/>
    <w:rsid w:val="00AA4073"/>
    <w:rsid w:val="00AA41B7"/>
    <w:rsid w:val="00AA4331"/>
    <w:rsid w:val="00AA4358"/>
    <w:rsid w:val="00AA45A6"/>
    <w:rsid w:val="00AA46E3"/>
    <w:rsid w:val="00AA4B03"/>
    <w:rsid w:val="00AA4C7C"/>
    <w:rsid w:val="00AA4D9A"/>
    <w:rsid w:val="00AA50EB"/>
    <w:rsid w:val="00AA5152"/>
    <w:rsid w:val="00AA51F5"/>
    <w:rsid w:val="00AA598A"/>
    <w:rsid w:val="00AA5CD4"/>
    <w:rsid w:val="00AA5E3B"/>
    <w:rsid w:val="00AA5F04"/>
    <w:rsid w:val="00AA608F"/>
    <w:rsid w:val="00AA63BE"/>
    <w:rsid w:val="00AA6752"/>
    <w:rsid w:val="00AA68B4"/>
    <w:rsid w:val="00AA7894"/>
    <w:rsid w:val="00AA7D6C"/>
    <w:rsid w:val="00AA7DA9"/>
    <w:rsid w:val="00AB0085"/>
    <w:rsid w:val="00AB0371"/>
    <w:rsid w:val="00AB0543"/>
    <w:rsid w:val="00AB06E4"/>
    <w:rsid w:val="00AB0AC9"/>
    <w:rsid w:val="00AB0B47"/>
    <w:rsid w:val="00AB0BC5"/>
    <w:rsid w:val="00AB0E40"/>
    <w:rsid w:val="00AB10B6"/>
    <w:rsid w:val="00AB12AC"/>
    <w:rsid w:val="00AB1397"/>
    <w:rsid w:val="00AB1432"/>
    <w:rsid w:val="00AB1433"/>
    <w:rsid w:val="00AB185A"/>
    <w:rsid w:val="00AB1BA7"/>
    <w:rsid w:val="00AB1DA9"/>
    <w:rsid w:val="00AB1E04"/>
    <w:rsid w:val="00AB1E90"/>
    <w:rsid w:val="00AB1FFA"/>
    <w:rsid w:val="00AB2249"/>
    <w:rsid w:val="00AB2778"/>
    <w:rsid w:val="00AB27D0"/>
    <w:rsid w:val="00AB29CF"/>
    <w:rsid w:val="00AB2C6B"/>
    <w:rsid w:val="00AB3113"/>
    <w:rsid w:val="00AB3133"/>
    <w:rsid w:val="00AB32D8"/>
    <w:rsid w:val="00AB348A"/>
    <w:rsid w:val="00AB37C4"/>
    <w:rsid w:val="00AB3B83"/>
    <w:rsid w:val="00AB3D2C"/>
    <w:rsid w:val="00AB3D94"/>
    <w:rsid w:val="00AB3EF7"/>
    <w:rsid w:val="00AB3F38"/>
    <w:rsid w:val="00AB43AA"/>
    <w:rsid w:val="00AB43EC"/>
    <w:rsid w:val="00AB478C"/>
    <w:rsid w:val="00AB4BF4"/>
    <w:rsid w:val="00AB4FFE"/>
    <w:rsid w:val="00AB50F0"/>
    <w:rsid w:val="00AB55B9"/>
    <w:rsid w:val="00AB56CB"/>
    <w:rsid w:val="00AB577C"/>
    <w:rsid w:val="00AB58DA"/>
    <w:rsid w:val="00AB5AC9"/>
    <w:rsid w:val="00AB5ADF"/>
    <w:rsid w:val="00AB5BFC"/>
    <w:rsid w:val="00AB5E57"/>
    <w:rsid w:val="00AB5FB8"/>
    <w:rsid w:val="00AB64EA"/>
    <w:rsid w:val="00AB68A1"/>
    <w:rsid w:val="00AB6C78"/>
    <w:rsid w:val="00AB709C"/>
    <w:rsid w:val="00AB725F"/>
    <w:rsid w:val="00AB72B6"/>
    <w:rsid w:val="00AB770B"/>
    <w:rsid w:val="00AB77AB"/>
    <w:rsid w:val="00AB7934"/>
    <w:rsid w:val="00AB79AD"/>
    <w:rsid w:val="00AB79B3"/>
    <w:rsid w:val="00AB7F53"/>
    <w:rsid w:val="00AC00EF"/>
    <w:rsid w:val="00AC02F6"/>
    <w:rsid w:val="00AC0705"/>
    <w:rsid w:val="00AC0846"/>
    <w:rsid w:val="00AC109B"/>
    <w:rsid w:val="00AC1610"/>
    <w:rsid w:val="00AC1918"/>
    <w:rsid w:val="00AC1FAB"/>
    <w:rsid w:val="00AC204C"/>
    <w:rsid w:val="00AC209E"/>
    <w:rsid w:val="00AC2263"/>
    <w:rsid w:val="00AC2369"/>
    <w:rsid w:val="00AC3179"/>
    <w:rsid w:val="00AC33F6"/>
    <w:rsid w:val="00AC34D8"/>
    <w:rsid w:val="00AC399A"/>
    <w:rsid w:val="00AC3D30"/>
    <w:rsid w:val="00AC3E44"/>
    <w:rsid w:val="00AC3FE5"/>
    <w:rsid w:val="00AC423E"/>
    <w:rsid w:val="00AC481E"/>
    <w:rsid w:val="00AC4C8A"/>
    <w:rsid w:val="00AC4CED"/>
    <w:rsid w:val="00AC4E94"/>
    <w:rsid w:val="00AC5340"/>
    <w:rsid w:val="00AC5585"/>
    <w:rsid w:val="00AC5636"/>
    <w:rsid w:val="00AC5676"/>
    <w:rsid w:val="00AC5779"/>
    <w:rsid w:val="00AC5CC5"/>
    <w:rsid w:val="00AC5D59"/>
    <w:rsid w:val="00AC5DCB"/>
    <w:rsid w:val="00AC608F"/>
    <w:rsid w:val="00AC6201"/>
    <w:rsid w:val="00AC6498"/>
    <w:rsid w:val="00AC67A8"/>
    <w:rsid w:val="00AC6D5E"/>
    <w:rsid w:val="00AC71BA"/>
    <w:rsid w:val="00AC72E7"/>
    <w:rsid w:val="00AC74DA"/>
    <w:rsid w:val="00AC76A9"/>
    <w:rsid w:val="00AC7891"/>
    <w:rsid w:val="00AC7894"/>
    <w:rsid w:val="00AC78DF"/>
    <w:rsid w:val="00AC7A2B"/>
    <w:rsid w:val="00AC7C25"/>
    <w:rsid w:val="00AC7ECB"/>
    <w:rsid w:val="00AC7F1A"/>
    <w:rsid w:val="00AD00D6"/>
    <w:rsid w:val="00AD0281"/>
    <w:rsid w:val="00AD031F"/>
    <w:rsid w:val="00AD0363"/>
    <w:rsid w:val="00AD049B"/>
    <w:rsid w:val="00AD0A51"/>
    <w:rsid w:val="00AD0A88"/>
    <w:rsid w:val="00AD0B37"/>
    <w:rsid w:val="00AD0EB6"/>
    <w:rsid w:val="00AD0F9E"/>
    <w:rsid w:val="00AD11F7"/>
    <w:rsid w:val="00AD1DB7"/>
    <w:rsid w:val="00AD1E29"/>
    <w:rsid w:val="00AD265E"/>
    <w:rsid w:val="00AD2852"/>
    <w:rsid w:val="00AD288B"/>
    <w:rsid w:val="00AD3808"/>
    <w:rsid w:val="00AD3976"/>
    <w:rsid w:val="00AD3DF7"/>
    <w:rsid w:val="00AD3E05"/>
    <w:rsid w:val="00AD3F30"/>
    <w:rsid w:val="00AD4168"/>
    <w:rsid w:val="00AD477E"/>
    <w:rsid w:val="00AD49F1"/>
    <w:rsid w:val="00AD4A78"/>
    <w:rsid w:val="00AD4ACC"/>
    <w:rsid w:val="00AD4AF4"/>
    <w:rsid w:val="00AD4D2A"/>
    <w:rsid w:val="00AD4D34"/>
    <w:rsid w:val="00AD5110"/>
    <w:rsid w:val="00AD51BF"/>
    <w:rsid w:val="00AD5253"/>
    <w:rsid w:val="00AD53BC"/>
    <w:rsid w:val="00AD542F"/>
    <w:rsid w:val="00AD5DF4"/>
    <w:rsid w:val="00AD5F3E"/>
    <w:rsid w:val="00AD5F62"/>
    <w:rsid w:val="00AD5FBE"/>
    <w:rsid w:val="00AD5FC7"/>
    <w:rsid w:val="00AD60D0"/>
    <w:rsid w:val="00AD61A1"/>
    <w:rsid w:val="00AD6598"/>
    <w:rsid w:val="00AD68B5"/>
    <w:rsid w:val="00AD6A26"/>
    <w:rsid w:val="00AD6B82"/>
    <w:rsid w:val="00AD71B3"/>
    <w:rsid w:val="00AD71FA"/>
    <w:rsid w:val="00AD7305"/>
    <w:rsid w:val="00AD75A6"/>
    <w:rsid w:val="00AD75B2"/>
    <w:rsid w:val="00AD77D5"/>
    <w:rsid w:val="00AD77EA"/>
    <w:rsid w:val="00AD7AA5"/>
    <w:rsid w:val="00AD7D6C"/>
    <w:rsid w:val="00AD7E64"/>
    <w:rsid w:val="00AE0527"/>
    <w:rsid w:val="00AE0538"/>
    <w:rsid w:val="00AE055C"/>
    <w:rsid w:val="00AE0C56"/>
    <w:rsid w:val="00AE0FAC"/>
    <w:rsid w:val="00AE1044"/>
    <w:rsid w:val="00AE1180"/>
    <w:rsid w:val="00AE1255"/>
    <w:rsid w:val="00AE141B"/>
    <w:rsid w:val="00AE149E"/>
    <w:rsid w:val="00AE1AE7"/>
    <w:rsid w:val="00AE1D85"/>
    <w:rsid w:val="00AE1F52"/>
    <w:rsid w:val="00AE20BE"/>
    <w:rsid w:val="00AE2263"/>
    <w:rsid w:val="00AE22F2"/>
    <w:rsid w:val="00AE23F3"/>
    <w:rsid w:val="00AE28C5"/>
    <w:rsid w:val="00AE29BE"/>
    <w:rsid w:val="00AE29EF"/>
    <w:rsid w:val="00AE29FC"/>
    <w:rsid w:val="00AE2ADF"/>
    <w:rsid w:val="00AE2B81"/>
    <w:rsid w:val="00AE2F3F"/>
    <w:rsid w:val="00AE3129"/>
    <w:rsid w:val="00AE37C7"/>
    <w:rsid w:val="00AE39A6"/>
    <w:rsid w:val="00AE39E1"/>
    <w:rsid w:val="00AE3B4E"/>
    <w:rsid w:val="00AE3D37"/>
    <w:rsid w:val="00AE3E12"/>
    <w:rsid w:val="00AE4BC3"/>
    <w:rsid w:val="00AE4DDA"/>
    <w:rsid w:val="00AE5790"/>
    <w:rsid w:val="00AE59EC"/>
    <w:rsid w:val="00AE5D0E"/>
    <w:rsid w:val="00AE5F82"/>
    <w:rsid w:val="00AE623F"/>
    <w:rsid w:val="00AE67B3"/>
    <w:rsid w:val="00AE6971"/>
    <w:rsid w:val="00AE69DA"/>
    <w:rsid w:val="00AE6C4F"/>
    <w:rsid w:val="00AE70D9"/>
    <w:rsid w:val="00AE72BB"/>
    <w:rsid w:val="00AE72E2"/>
    <w:rsid w:val="00AE74EC"/>
    <w:rsid w:val="00AE7864"/>
    <w:rsid w:val="00AE7933"/>
    <w:rsid w:val="00AE7949"/>
    <w:rsid w:val="00AE7F0E"/>
    <w:rsid w:val="00AF03C9"/>
    <w:rsid w:val="00AF0479"/>
    <w:rsid w:val="00AF048C"/>
    <w:rsid w:val="00AF07E0"/>
    <w:rsid w:val="00AF0B68"/>
    <w:rsid w:val="00AF1144"/>
    <w:rsid w:val="00AF1154"/>
    <w:rsid w:val="00AF1206"/>
    <w:rsid w:val="00AF139D"/>
    <w:rsid w:val="00AF1E31"/>
    <w:rsid w:val="00AF1F1A"/>
    <w:rsid w:val="00AF236D"/>
    <w:rsid w:val="00AF25D5"/>
    <w:rsid w:val="00AF2642"/>
    <w:rsid w:val="00AF285A"/>
    <w:rsid w:val="00AF28FB"/>
    <w:rsid w:val="00AF33CE"/>
    <w:rsid w:val="00AF34F2"/>
    <w:rsid w:val="00AF353A"/>
    <w:rsid w:val="00AF362D"/>
    <w:rsid w:val="00AF37C6"/>
    <w:rsid w:val="00AF3ABE"/>
    <w:rsid w:val="00AF3DBB"/>
    <w:rsid w:val="00AF4296"/>
    <w:rsid w:val="00AF437D"/>
    <w:rsid w:val="00AF461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F2F"/>
    <w:rsid w:val="00AF69AC"/>
    <w:rsid w:val="00AF6A2E"/>
    <w:rsid w:val="00AF6C6C"/>
    <w:rsid w:val="00AF6FEF"/>
    <w:rsid w:val="00AF73C3"/>
    <w:rsid w:val="00AF795C"/>
    <w:rsid w:val="00AF7992"/>
    <w:rsid w:val="00AF79DF"/>
    <w:rsid w:val="00AF7F61"/>
    <w:rsid w:val="00B00414"/>
    <w:rsid w:val="00B00424"/>
    <w:rsid w:val="00B00752"/>
    <w:rsid w:val="00B0111E"/>
    <w:rsid w:val="00B015C7"/>
    <w:rsid w:val="00B0193D"/>
    <w:rsid w:val="00B020A8"/>
    <w:rsid w:val="00B024C6"/>
    <w:rsid w:val="00B025B0"/>
    <w:rsid w:val="00B02611"/>
    <w:rsid w:val="00B026C1"/>
    <w:rsid w:val="00B02B49"/>
    <w:rsid w:val="00B02B9C"/>
    <w:rsid w:val="00B02C89"/>
    <w:rsid w:val="00B02D41"/>
    <w:rsid w:val="00B0353B"/>
    <w:rsid w:val="00B036DC"/>
    <w:rsid w:val="00B03A5D"/>
    <w:rsid w:val="00B040B2"/>
    <w:rsid w:val="00B04184"/>
    <w:rsid w:val="00B04189"/>
    <w:rsid w:val="00B04908"/>
    <w:rsid w:val="00B04D88"/>
    <w:rsid w:val="00B0543D"/>
    <w:rsid w:val="00B05518"/>
    <w:rsid w:val="00B0600C"/>
    <w:rsid w:val="00B060FF"/>
    <w:rsid w:val="00B0612D"/>
    <w:rsid w:val="00B065E2"/>
    <w:rsid w:val="00B06892"/>
    <w:rsid w:val="00B06A14"/>
    <w:rsid w:val="00B06E4F"/>
    <w:rsid w:val="00B07115"/>
    <w:rsid w:val="00B07150"/>
    <w:rsid w:val="00B0763F"/>
    <w:rsid w:val="00B0766C"/>
    <w:rsid w:val="00B07A40"/>
    <w:rsid w:val="00B10558"/>
    <w:rsid w:val="00B1094C"/>
    <w:rsid w:val="00B111EE"/>
    <w:rsid w:val="00B11422"/>
    <w:rsid w:val="00B1147D"/>
    <w:rsid w:val="00B11889"/>
    <w:rsid w:val="00B11951"/>
    <w:rsid w:val="00B11FEA"/>
    <w:rsid w:val="00B12319"/>
    <w:rsid w:val="00B12502"/>
    <w:rsid w:val="00B12868"/>
    <w:rsid w:val="00B12E9A"/>
    <w:rsid w:val="00B12EF9"/>
    <w:rsid w:val="00B138E4"/>
    <w:rsid w:val="00B13AB8"/>
    <w:rsid w:val="00B13C5F"/>
    <w:rsid w:val="00B13DB8"/>
    <w:rsid w:val="00B13E52"/>
    <w:rsid w:val="00B143EF"/>
    <w:rsid w:val="00B14680"/>
    <w:rsid w:val="00B149F1"/>
    <w:rsid w:val="00B14FE7"/>
    <w:rsid w:val="00B156A9"/>
    <w:rsid w:val="00B15983"/>
    <w:rsid w:val="00B15BB3"/>
    <w:rsid w:val="00B15D2B"/>
    <w:rsid w:val="00B15E43"/>
    <w:rsid w:val="00B15ED1"/>
    <w:rsid w:val="00B15F83"/>
    <w:rsid w:val="00B15FC2"/>
    <w:rsid w:val="00B160FF"/>
    <w:rsid w:val="00B16322"/>
    <w:rsid w:val="00B16610"/>
    <w:rsid w:val="00B1662E"/>
    <w:rsid w:val="00B16A6F"/>
    <w:rsid w:val="00B16BB0"/>
    <w:rsid w:val="00B174CC"/>
    <w:rsid w:val="00B175AD"/>
    <w:rsid w:val="00B176DC"/>
    <w:rsid w:val="00B17D7D"/>
    <w:rsid w:val="00B20240"/>
    <w:rsid w:val="00B204A9"/>
    <w:rsid w:val="00B206AA"/>
    <w:rsid w:val="00B20A17"/>
    <w:rsid w:val="00B20CB9"/>
    <w:rsid w:val="00B20E07"/>
    <w:rsid w:val="00B2153A"/>
    <w:rsid w:val="00B2158B"/>
    <w:rsid w:val="00B217E8"/>
    <w:rsid w:val="00B21ECF"/>
    <w:rsid w:val="00B2221E"/>
    <w:rsid w:val="00B22478"/>
    <w:rsid w:val="00B22480"/>
    <w:rsid w:val="00B22743"/>
    <w:rsid w:val="00B22C0D"/>
    <w:rsid w:val="00B22FB9"/>
    <w:rsid w:val="00B22FD0"/>
    <w:rsid w:val="00B231CC"/>
    <w:rsid w:val="00B2334E"/>
    <w:rsid w:val="00B238B9"/>
    <w:rsid w:val="00B23953"/>
    <w:rsid w:val="00B23AF4"/>
    <w:rsid w:val="00B23C15"/>
    <w:rsid w:val="00B23DC4"/>
    <w:rsid w:val="00B23E30"/>
    <w:rsid w:val="00B23F4E"/>
    <w:rsid w:val="00B24080"/>
    <w:rsid w:val="00B24086"/>
    <w:rsid w:val="00B242CB"/>
    <w:rsid w:val="00B243F2"/>
    <w:rsid w:val="00B2477B"/>
    <w:rsid w:val="00B24895"/>
    <w:rsid w:val="00B24B5E"/>
    <w:rsid w:val="00B24CCB"/>
    <w:rsid w:val="00B25256"/>
    <w:rsid w:val="00B2527B"/>
    <w:rsid w:val="00B2537E"/>
    <w:rsid w:val="00B25762"/>
    <w:rsid w:val="00B2582B"/>
    <w:rsid w:val="00B25981"/>
    <w:rsid w:val="00B259F8"/>
    <w:rsid w:val="00B25A51"/>
    <w:rsid w:val="00B25B40"/>
    <w:rsid w:val="00B25F24"/>
    <w:rsid w:val="00B25FDE"/>
    <w:rsid w:val="00B26809"/>
    <w:rsid w:val="00B26848"/>
    <w:rsid w:val="00B26998"/>
    <w:rsid w:val="00B26AB0"/>
    <w:rsid w:val="00B26AD2"/>
    <w:rsid w:val="00B26CA2"/>
    <w:rsid w:val="00B26CFB"/>
    <w:rsid w:val="00B26F57"/>
    <w:rsid w:val="00B2711E"/>
    <w:rsid w:val="00B27A81"/>
    <w:rsid w:val="00B27E46"/>
    <w:rsid w:val="00B301C3"/>
    <w:rsid w:val="00B30550"/>
    <w:rsid w:val="00B30B4E"/>
    <w:rsid w:val="00B30C6A"/>
    <w:rsid w:val="00B30DD4"/>
    <w:rsid w:val="00B30EF4"/>
    <w:rsid w:val="00B30F36"/>
    <w:rsid w:val="00B3122E"/>
    <w:rsid w:val="00B31246"/>
    <w:rsid w:val="00B315FB"/>
    <w:rsid w:val="00B31698"/>
    <w:rsid w:val="00B31795"/>
    <w:rsid w:val="00B31A11"/>
    <w:rsid w:val="00B32347"/>
    <w:rsid w:val="00B326FF"/>
    <w:rsid w:val="00B32864"/>
    <w:rsid w:val="00B32AC2"/>
    <w:rsid w:val="00B32DC1"/>
    <w:rsid w:val="00B33618"/>
    <w:rsid w:val="00B33B90"/>
    <w:rsid w:val="00B34076"/>
    <w:rsid w:val="00B340AA"/>
    <w:rsid w:val="00B3440F"/>
    <w:rsid w:val="00B345EF"/>
    <w:rsid w:val="00B34859"/>
    <w:rsid w:val="00B34A2C"/>
    <w:rsid w:val="00B34A9F"/>
    <w:rsid w:val="00B34B80"/>
    <w:rsid w:val="00B34BCF"/>
    <w:rsid w:val="00B34ED5"/>
    <w:rsid w:val="00B3501B"/>
    <w:rsid w:val="00B35023"/>
    <w:rsid w:val="00B350A1"/>
    <w:rsid w:val="00B35142"/>
    <w:rsid w:val="00B3527B"/>
    <w:rsid w:val="00B3527C"/>
    <w:rsid w:val="00B3572F"/>
    <w:rsid w:val="00B35CB7"/>
    <w:rsid w:val="00B35CDA"/>
    <w:rsid w:val="00B36067"/>
    <w:rsid w:val="00B3659D"/>
    <w:rsid w:val="00B36787"/>
    <w:rsid w:val="00B36A2E"/>
    <w:rsid w:val="00B36B22"/>
    <w:rsid w:val="00B36B77"/>
    <w:rsid w:val="00B372D8"/>
    <w:rsid w:val="00B372F2"/>
    <w:rsid w:val="00B377E3"/>
    <w:rsid w:val="00B37CD9"/>
    <w:rsid w:val="00B37D97"/>
    <w:rsid w:val="00B4025F"/>
    <w:rsid w:val="00B402B9"/>
    <w:rsid w:val="00B40425"/>
    <w:rsid w:val="00B4054A"/>
    <w:rsid w:val="00B40A25"/>
    <w:rsid w:val="00B40BC3"/>
    <w:rsid w:val="00B40CF0"/>
    <w:rsid w:val="00B4101B"/>
    <w:rsid w:val="00B411BD"/>
    <w:rsid w:val="00B41559"/>
    <w:rsid w:val="00B418E8"/>
    <w:rsid w:val="00B41AE0"/>
    <w:rsid w:val="00B41EEA"/>
    <w:rsid w:val="00B42055"/>
    <w:rsid w:val="00B42285"/>
    <w:rsid w:val="00B4229B"/>
    <w:rsid w:val="00B424D1"/>
    <w:rsid w:val="00B4274B"/>
    <w:rsid w:val="00B428F2"/>
    <w:rsid w:val="00B42DC0"/>
    <w:rsid w:val="00B42F3F"/>
    <w:rsid w:val="00B42F46"/>
    <w:rsid w:val="00B435B1"/>
    <w:rsid w:val="00B4367F"/>
    <w:rsid w:val="00B438BA"/>
    <w:rsid w:val="00B43C8A"/>
    <w:rsid w:val="00B43D03"/>
    <w:rsid w:val="00B43F15"/>
    <w:rsid w:val="00B44430"/>
    <w:rsid w:val="00B44493"/>
    <w:rsid w:val="00B4469B"/>
    <w:rsid w:val="00B44C2D"/>
    <w:rsid w:val="00B44CC5"/>
    <w:rsid w:val="00B44F99"/>
    <w:rsid w:val="00B450C6"/>
    <w:rsid w:val="00B451E9"/>
    <w:rsid w:val="00B4530F"/>
    <w:rsid w:val="00B454E4"/>
    <w:rsid w:val="00B45679"/>
    <w:rsid w:val="00B45876"/>
    <w:rsid w:val="00B45FBE"/>
    <w:rsid w:val="00B46082"/>
    <w:rsid w:val="00B46351"/>
    <w:rsid w:val="00B46587"/>
    <w:rsid w:val="00B468D5"/>
    <w:rsid w:val="00B46976"/>
    <w:rsid w:val="00B46A48"/>
    <w:rsid w:val="00B46AD5"/>
    <w:rsid w:val="00B46BEA"/>
    <w:rsid w:val="00B46F29"/>
    <w:rsid w:val="00B472CE"/>
    <w:rsid w:val="00B472D2"/>
    <w:rsid w:val="00B4732E"/>
    <w:rsid w:val="00B4734B"/>
    <w:rsid w:val="00B47865"/>
    <w:rsid w:val="00B47A15"/>
    <w:rsid w:val="00B47AFB"/>
    <w:rsid w:val="00B47FB5"/>
    <w:rsid w:val="00B5031A"/>
    <w:rsid w:val="00B505C1"/>
    <w:rsid w:val="00B50636"/>
    <w:rsid w:val="00B51130"/>
    <w:rsid w:val="00B5115A"/>
    <w:rsid w:val="00B5131D"/>
    <w:rsid w:val="00B51542"/>
    <w:rsid w:val="00B517A9"/>
    <w:rsid w:val="00B51D1D"/>
    <w:rsid w:val="00B5216A"/>
    <w:rsid w:val="00B523D7"/>
    <w:rsid w:val="00B524BF"/>
    <w:rsid w:val="00B52B30"/>
    <w:rsid w:val="00B52C29"/>
    <w:rsid w:val="00B5310E"/>
    <w:rsid w:val="00B5321B"/>
    <w:rsid w:val="00B53C4C"/>
    <w:rsid w:val="00B53F17"/>
    <w:rsid w:val="00B5404D"/>
    <w:rsid w:val="00B54549"/>
    <w:rsid w:val="00B54859"/>
    <w:rsid w:val="00B5490C"/>
    <w:rsid w:val="00B54ACC"/>
    <w:rsid w:val="00B54B44"/>
    <w:rsid w:val="00B54B63"/>
    <w:rsid w:val="00B54CF5"/>
    <w:rsid w:val="00B54D0C"/>
    <w:rsid w:val="00B54D4A"/>
    <w:rsid w:val="00B54DCB"/>
    <w:rsid w:val="00B54E11"/>
    <w:rsid w:val="00B5503B"/>
    <w:rsid w:val="00B55175"/>
    <w:rsid w:val="00B5542D"/>
    <w:rsid w:val="00B55515"/>
    <w:rsid w:val="00B55543"/>
    <w:rsid w:val="00B55AC2"/>
    <w:rsid w:val="00B560C9"/>
    <w:rsid w:val="00B561C6"/>
    <w:rsid w:val="00B562C2"/>
    <w:rsid w:val="00B5634A"/>
    <w:rsid w:val="00B5641C"/>
    <w:rsid w:val="00B56533"/>
    <w:rsid w:val="00B56569"/>
    <w:rsid w:val="00B56C46"/>
    <w:rsid w:val="00B56CFC"/>
    <w:rsid w:val="00B57114"/>
    <w:rsid w:val="00B572A6"/>
    <w:rsid w:val="00B57416"/>
    <w:rsid w:val="00B5753F"/>
    <w:rsid w:val="00B57777"/>
    <w:rsid w:val="00B57A17"/>
    <w:rsid w:val="00B57AF6"/>
    <w:rsid w:val="00B57F71"/>
    <w:rsid w:val="00B60459"/>
    <w:rsid w:val="00B60CAC"/>
    <w:rsid w:val="00B60CF0"/>
    <w:rsid w:val="00B61091"/>
    <w:rsid w:val="00B6186B"/>
    <w:rsid w:val="00B61BCD"/>
    <w:rsid w:val="00B61BE2"/>
    <w:rsid w:val="00B61D6B"/>
    <w:rsid w:val="00B62224"/>
    <w:rsid w:val="00B6266F"/>
    <w:rsid w:val="00B6273B"/>
    <w:rsid w:val="00B62817"/>
    <w:rsid w:val="00B62907"/>
    <w:rsid w:val="00B62CD6"/>
    <w:rsid w:val="00B62E0B"/>
    <w:rsid w:val="00B63573"/>
    <w:rsid w:val="00B636FD"/>
    <w:rsid w:val="00B637BC"/>
    <w:rsid w:val="00B63A39"/>
    <w:rsid w:val="00B63C32"/>
    <w:rsid w:val="00B63E06"/>
    <w:rsid w:val="00B64434"/>
    <w:rsid w:val="00B64E66"/>
    <w:rsid w:val="00B651DB"/>
    <w:rsid w:val="00B6537B"/>
    <w:rsid w:val="00B653AF"/>
    <w:rsid w:val="00B6548B"/>
    <w:rsid w:val="00B656BB"/>
    <w:rsid w:val="00B657E1"/>
    <w:rsid w:val="00B658F4"/>
    <w:rsid w:val="00B659C5"/>
    <w:rsid w:val="00B65AFA"/>
    <w:rsid w:val="00B66559"/>
    <w:rsid w:val="00B667B6"/>
    <w:rsid w:val="00B66913"/>
    <w:rsid w:val="00B66BC6"/>
    <w:rsid w:val="00B672E4"/>
    <w:rsid w:val="00B6750B"/>
    <w:rsid w:val="00B67684"/>
    <w:rsid w:val="00B677A4"/>
    <w:rsid w:val="00B679A2"/>
    <w:rsid w:val="00B67AEF"/>
    <w:rsid w:val="00B67C16"/>
    <w:rsid w:val="00B67D4D"/>
    <w:rsid w:val="00B701E3"/>
    <w:rsid w:val="00B702CC"/>
    <w:rsid w:val="00B70361"/>
    <w:rsid w:val="00B703CF"/>
    <w:rsid w:val="00B70948"/>
    <w:rsid w:val="00B70D58"/>
    <w:rsid w:val="00B71092"/>
    <w:rsid w:val="00B711CE"/>
    <w:rsid w:val="00B71532"/>
    <w:rsid w:val="00B716FB"/>
    <w:rsid w:val="00B717FE"/>
    <w:rsid w:val="00B71C90"/>
    <w:rsid w:val="00B71CA8"/>
    <w:rsid w:val="00B71CB5"/>
    <w:rsid w:val="00B71DC8"/>
    <w:rsid w:val="00B71EC7"/>
    <w:rsid w:val="00B71ED8"/>
    <w:rsid w:val="00B72167"/>
    <w:rsid w:val="00B724C2"/>
    <w:rsid w:val="00B724E8"/>
    <w:rsid w:val="00B72BD3"/>
    <w:rsid w:val="00B730DB"/>
    <w:rsid w:val="00B7312F"/>
    <w:rsid w:val="00B731CF"/>
    <w:rsid w:val="00B73288"/>
    <w:rsid w:val="00B732C1"/>
    <w:rsid w:val="00B73408"/>
    <w:rsid w:val="00B73469"/>
    <w:rsid w:val="00B7370F"/>
    <w:rsid w:val="00B73905"/>
    <w:rsid w:val="00B73A6A"/>
    <w:rsid w:val="00B73C0D"/>
    <w:rsid w:val="00B74667"/>
    <w:rsid w:val="00B746C6"/>
    <w:rsid w:val="00B7489F"/>
    <w:rsid w:val="00B74B5B"/>
    <w:rsid w:val="00B75665"/>
    <w:rsid w:val="00B75AE9"/>
    <w:rsid w:val="00B75B36"/>
    <w:rsid w:val="00B75BF8"/>
    <w:rsid w:val="00B75F31"/>
    <w:rsid w:val="00B75F64"/>
    <w:rsid w:val="00B75FC2"/>
    <w:rsid w:val="00B7604C"/>
    <w:rsid w:val="00B7614D"/>
    <w:rsid w:val="00B7652C"/>
    <w:rsid w:val="00B76615"/>
    <w:rsid w:val="00B76639"/>
    <w:rsid w:val="00B766BF"/>
    <w:rsid w:val="00B768E1"/>
    <w:rsid w:val="00B76C76"/>
    <w:rsid w:val="00B76FA6"/>
    <w:rsid w:val="00B774B7"/>
    <w:rsid w:val="00B777B3"/>
    <w:rsid w:val="00B777C8"/>
    <w:rsid w:val="00B77DDA"/>
    <w:rsid w:val="00B80281"/>
    <w:rsid w:val="00B8048C"/>
    <w:rsid w:val="00B80910"/>
    <w:rsid w:val="00B80B71"/>
    <w:rsid w:val="00B80BAA"/>
    <w:rsid w:val="00B80CDA"/>
    <w:rsid w:val="00B80EC8"/>
    <w:rsid w:val="00B81259"/>
    <w:rsid w:val="00B81532"/>
    <w:rsid w:val="00B815DF"/>
    <w:rsid w:val="00B815F2"/>
    <w:rsid w:val="00B8176A"/>
    <w:rsid w:val="00B818F4"/>
    <w:rsid w:val="00B81BA7"/>
    <w:rsid w:val="00B81BC9"/>
    <w:rsid w:val="00B81CCE"/>
    <w:rsid w:val="00B8222F"/>
    <w:rsid w:val="00B82615"/>
    <w:rsid w:val="00B82672"/>
    <w:rsid w:val="00B82805"/>
    <w:rsid w:val="00B8280E"/>
    <w:rsid w:val="00B828A9"/>
    <w:rsid w:val="00B829BE"/>
    <w:rsid w:val="00B82BB3"/>
    <w:rsid w:val="00B82BD4"/>
    <w:rsid w:val="00B82CF3"/>
    <w:rsid w:val="00B82D93"/>
    <w:rsid w:val="00B82F91"/>
    <w:rsid w:val="00B83095"/>
    <w:rsid w:val="00B83444"/>
    <w:rsid w:val="00B836ED"/>
    <w:rsid w:val="00B838D2"/>
    <w:rsid w:val="00B83919"/>
    <w:rsid w:val="00B83FD7"/>
    <w:rsid w:val="00B840F9"/>
    <w:rsid w:val="00B8429C"/>
    <w:rsid w:val="00B847B0"/>
    <w:rsid w:val="00B849F0"/>
    <w:rsid w:val="00B84BFE"/>
    <w:rsid w:val="00B84DCD"/>
    <w:rsid w:val="00B84ECF"/>
    <w:rsid w:val="00B853BE"/>
    <w:rsid w:val="00B855C8"/>
    <w:rsid w:val="00B8563E"/>
    <w:rsid w:val="00B85727"/>
    <w:rsid w:val="00B8579F"/>
    <w:rsid w:val="00B85A9C"/>
    <w:rsid w:val="00B85CE0"/>
    <w:rsid w:val="00B85CF1"/>
    <w:rsid w:val="00B8619E"/>
    <w:rsid w:val="00B861B2"/>
    <w:rsid w:val="00B86476"/>
    <w:rsid w:val="00B864C0"/>
    <w:rsid w:val="00B867B3"/>
    <w:rsid w:val="00B86A3D"/>
    <w:rsid w:val="00B86A65"/>
    <w:rsid w:val="00B86E97"/>
    <w:rsid w:val="00B86FAD"/>
    <w:rsid w:val="00B872AF"/>
    <w:rsid w:val="00B875C7"/>
    <w:rsid w:val="00B879BB"/>
    <w:rsid w:val="00B87A65"/>
    <w:rsid w:val="00B87C3D"/>
    <w:rsid w:val="00B87C56"/>
    <w:rsid w:val="00B87DC2"/>
    <w:rsid w:val="00B87E8F"/>
    <w:rsid w:val="00B87EC9"/>
    <w:rsid w:val="00B90035"/>
    <w:rsid w:val="00B90751"/>
    <w:rsid w:val="00B90808"/>
    <w:rsid w:val="00B9098C"/>
    <w:rsid w:val="00B9099A"/>
    <w:rsid w:val="00B90AE1"/>
    <w:rsid w:val="00B90D10"/>
    <w:rsid w:val="00B90F21"/>
    <w:rsid w:val="00B90F68"/>
    <w:rsid w:val="00B90FBE"/>
    <w:rsid w:val="00B90FE5"/>
    <w:rsid w:val="00B91031"/>
    <w:rsid w:val="00B910C7"/>
    <w:rsid w:val="00B9181F"/>
    <w:rsid w:val="00B919AD"/>
    <w:rsid w:val="00B919D6"/>
    <w:rsid w:val="00B91A2B"/>
    <w:rsid w:val="00B91C2A"/>
    <w:rsid w:val="00B91E69"/>
    <w:rsid w:val="00B9213D"/>
    <w:rsid w:val="00B92237"/>
    <w:rsid w:val="00B922A3"/>
    <w:rsid w:val="00B925E3"/>
    <w:rsid w:val="00B92914"/>
    <w:rsid w:val="00B92EEB"/>
    <w:rsid w:val="00B9302C"/>
    <w:rsid w:val="00B93183"/>
    <w:rsid w:val="00B93204"/>
    <w:rsid w:val="00B9348A"/>
    <w:rsid w:val="00B9351B"/>
    <w:rsid w:val="00B9400C"/>
    <w:rsid w:val="00B94450"/>
    <w:rsid w:val="00B9455D"/>
    <w:rsid w:val="00B945F0"/>
    <w:rsid w:val="00B9494F"/>
    <w:rsid w:val="00B94B12"/>
    <w:rsid w:val="00B94E17"/>
    <w:rsid w:val="00B94E37"/>
    <w:rsid w:val="00B9505F"/>
    <w:rsid w:val="00B9513D"/>
    <w:rsid w:val="00B951E1"/>
    <w:rsid w:val="00B9520F"/>
    <w:rsid w:val="00B95588"/>
    <w:rsid w:val="00B957FE"/>
    <w:rsid w:val="00B958B8"/>
    <w:rsid w:val="00B958CD"/>
    <w:rsid w:val="00B95AA6"/>
    <w:rsid w:val="00B95DB6"/>
    <w:rsid w:val="00B95DEB"/>
    <w:rsid w:val="00B95F02"/>
    <w:rsid w:val="00B96027"/>
    <w:rsid w:val="00B9610E"/>
    <w:rsid w:val="00B963EA"/>
    <w:rsid w:val="00B9643C"/>
    <w:rsid w:val="00B9660E"/>
    <w:rsid w:val="00B96BEF"/>
    <w:rsid w:val="00B96D6C"/>
    <w:rsid w:val="00B96EFC"/>
    <w:rsid w:val="00B96FC0"/>
    <w:rsid w:val="00B97207"/>
    <w:rsid w:val="00B97260"/>
    <w:rsid w:val="00B974E0"/>
    <w:rsid w:val="00B974F3"/>
    <w:rsid w:val="00B97983"/>
    <w:rsid w:val="00B97A69"/>
    <w:rsid w:val="00B97EDC"/>
    <w:rsid w:val="00BA0273"/>
    <w:rsid w:val="00BA029E"/>
    <w:rsid w:val="00BA02A5"/>
    <w:rsid w:val="00BA0375"/>
    <w:rsid w:val="00BA0632"/>
    <w:rsid w:val="00BA087B"/>
    <w:rsid w:val="00BA08A7"/>
    <w:rsid w:val="00BA0AAA"/>
    <w:rsid w:val="00BA0B98"/>
    <w:rsid w:val="00BA0BD4"/>
    <w:rsid w:val="00BA0D18"/>
    <w:rsid w:val="00BA0DFB"/>
    <w:rsid w:val="00BA0F03"/>
    <w:rsid w:val="00BA10C1"/>
    <w:rsid w:val="00BA13BE"/>
    <w:rsid w:val="00BA1840"/>
    <w:rsid w:val="00BA1961"/>
    <w:rsid w:val="00BA26B7"/>
    <w:rsid w:val="00BA2932"/>
    <w:rsid w:val="00BA2942"/>
    <w:rsid w:val="00BA2A54"/>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3F71"/>
    <w:rsid w:val="00BA471A"/>
    <w:rsid w:val="00BA489B"/>
    <w:rsid w:val="00BA496F"/>
    <w:rsid w:val="00BA49BB"/>
    <w:rsid w:val="00BA4AFA"/>
    <w:rsid w:val="00BA4DA4"/>
    <w:rsid w:val="00BA51E1"/>
    <w:rsid w:val="00BA5208"/>
    <w:rsid w:val="00BA5A7F"/>
    <w:rsid w:val="00BA5BD7"/>
    <w:rsid w:val="00BA5E62"/>
    <w:rsid w:val="00BA6425"/>
    <w:rsid w:val="00BA66A2"/>
    <w:rsid w:val="00BA6847"/>
    <w:rsid w:val="00BA6AE1"/>
    <w:rsid w:val="00BA6B5D"/>
    <w:rsid w:val="00BA70E1"/>
    <w:rsid w:val="00BA7446"/>
    <w:rsid w:val="00BA74F3"/>
    <w:rsid w:val="00BA787D"/>
    <w:rsid w:val="00BA7A20"/>
    <w:rsid w:val="00BA7B5E"/>
    <w:rsid w:val="00BA7E4E"/>
    <w:rsid w:val="00BA7E92"/>
    <w:rsid w:val="00BA7F3D"/>
    <w:rsid w:val="00BB001A"/>
    <w:rsid w:val="00BB00EA"/>
    <w:rsid w:val="00BB0149"/>
    <w:rsid w:val="00BB02B2"/>
    <w:rsid w:val="00BB07A9"/>
    <w:rsid w:val="00BB0C5A"/>
    <w:rsid w:val="00BB0FAB"/>
    <w:rsid w:val="00BB1085"/>
    <w:rsid w:val="00BB10AE"/>
    <w:rsid w:val="00BB1100"/>
    <w:rsid w:val="00BB13EE"/>
    <w:rsid w:val="00BB151B"/>
    <w:rsid w:val="00BB1548"/>
    <w:rsid w:val="00BB16D0"/>
    <w:rsid w:val="00BB18A9"/>
    <w:rsid w:val="00BB1CE7"/>
    <w:rsid w:val="00BB2126"/>
    <w:rsid w:val="00BB2156"/>
    <w:rsid w:val="00BB2741"/>
    <w:rsid w:val="00BB2953"/>
    <w:rsid w:val="00BB2FD3"/>
    <w:rsid w:val="00BB2FDF"/>
    <w:rsid w:val="00BB2FFF"/>
    <w:rsid w:val="00BB3163"/>
    <w:rsid w:val="00BB37ED"/>
    <w:rsid w:val="00BB3B05"/>
    <w:rsid w:val="00BB3BD6"/>
    <w:rsid w:val="00BB3DF2"/>
    <w:rsid w:val="00BB4252"/>
    <w:rsid w:val="00BB42BB"/>
    <w:rsid w:val="00BB4424"/>
    <w:rsid w:val="00BB4565"/>
    <w:rsid w:val="00BB458E"/>
    <w:rsid w:val="00BB4A16"/>
    <w:rsid w:val="00BB4BA2"/>
    <w:rsid w:val="00BB4C31"/>
    <w:rsid w:val="00BB50BF"/>
    <w:rsid w:val="00BB54BE"/>
    <w:rsid w:val="00BB5D86"/>
    <w:rsid w:val="00BB5EA3"/>
    <w:rsid w:val="00BB5FCB"/>
    <w:rsid w:val="00BB604B"/>
    <w:rsid w:val="00BB630E"/>
    <w:rsid w:val="00BB66D1"/>
    <w:rsid w:val="00BB6AC8"/>
    <w:rsid w:val="00BB6C81"/>
    <w:rsid w:val="00BB6DD2"/>
    <w:rsid w:val="00BB7218"/>
    <w:rsid w:val="00BB7C24"/>
    <w:rsid w:val="00BC00EC"/>
    <w:rsid w:val="00BC01DD"/>
    <w:rsid w:val="00BC0290"/>
    <w:rsid w:val="00BC0328"/>
    <w:rsid w:val="00BC04DE"/>
    <w:rsid w:val="00BC04E1"/>
    <w:rsid w:val="00BC08C5"/>
    <w:rsid w:val="00BC0C01"/>
    <w:rsid w:val="00BC0D8C"/>
    <w:rsid w:val="00BC12FB"/>
    <w:rsid w:val="00BC13BA"/>
    <w:rsid w:val="00BC160A"/>
    <w:rsid w:val="00BC1834"/>
    <w:rsid w:val="00BC1AC5"/>
    <w:rsid w:val="00BC1C3C"/>
    <w:rsid w:val="00BC1C3F"/>
    <w:rsid w:val="00BC23E0"/>
    <w:rsid w:val="00BC26E4"/>
    <w:rsid w:val="00BC26E7"/>
    <w:rsid w:val="00BC28A5"/>
    <w:rsid w:val="00BC2CBE"/>
    <w:rsid w:val="00BC2F1B"/>
    <w:rsid w:val="00BC307F"/>
    <w:rsid w:val="00BC3159"/>
    <w:rsid w:val="00BC31E6"/>
    <w:rsid w:val="00BC3257"/>
    <w:rsid w:val="00BC3281"/>
    <w:rsid w:val="00BC360B"/>
    <w:rsid w:val="00BC370E"/>
    <w:rsid w:val="00BC3764"/>
    <w:rsid w:val="00BC39DB"/>
    <w:rsid w:val="00BC3A32"/>
    <w:rsid w:val="00BC3B07"/>
    <w:rsid w:val="00BC3E21"/>
    <w:rsid w:val="00BC4127"/>
    <w:rsid w:val="00BC4343"/>
    <w:rsid w:val="00BC46EF"/>
    <w:rsid w:val="00BC48F7"/>
    <w:rsid w:val="00BC4A0D"/>
    <w:rsid w:val="00BC4A38"/>
    <w:rsid w:val="00BC4A79"/>
    <w:rsid w:val="00BC4AD6"/>
    <w:rsid w:val="00BC4BA1"/>
    <w:rsid w:val="00BC5000"/>
    <w:rsid w:val="00BC526C"/>
    <w:rsid w:val="00BC5764"/>
    <w:rsid w:val="00BC58B5"/>
    <w:rsid w:val="00BC5C43"/>
    <w:rsid w:val="00BC68B7"/>
    <w:rsid w:val="00BC6B59"/>
    <w:rsid w:val="00BC6BC1"/>
    <w:rsid w:val="00BC6FD6"/>
    <w:rsid w:val="00BC70C8"/>
    <w:rsid w:val="00BC710D"/>
    <w:rsid w:val="00BC7274"/>
    <w:rsid w:val="00BC76FA"/>
    <w:rsid w:val="00BC793D"/>
    <w:rsid w:val="00BD008E"/>
    <w:rsid w:val="00BD00CD"/>
    <w:rsid w:val="00BD0325"/>
    <w:rsid w:val="00BD0444"/>
    <w:rsid w:val="00BD051B"/>
    <w:rsid w:val="00BD0625"/>
    <w:rsid w:val="00BD0667"/>
    <w:rsid w:val="00BD06E4"/>
    <w:rsid w:val="00BD0B26"/>
    <w:rsid w:val="00BD0CB6"/>
    <w:rsid w:val="00BD0D96"/>
    <w:rsid w:val="00BD0F02"/>
    <w:rsid w:val="00BD0F07"/>
    <w:rsid w:val="00BD0F94"/>
    <w:rsid w:val="00BD13C6"/>
    <w:rsid w:val="00BD15EC"/>
    <w:rsid w:val="00BD1823"/>
    <w:rsid w:val="00BD1C7D"/>
    <w:rsid w:val="00BD1D24"/>
    <w:rsid w:val="00BD1DF4"/>
    <w:rsid w:val="00BD1E33"/>
    <w:rsid w:val="00BD2133"/>
    <w:rsid w:val="00BD2897"/>
    <w:rsid w:val="00BD2C74"/>
    <w:rsid w:val="00BD2F05"/>
    <w:rsid w:val="00BD2F3B"/>
    <w:rsid w:val="00BD3038"/>
    <w:rsid w:val="00BD3372"/>
    <w:rsid w:val="00BD3A45"/>
    <w:rsid w:val="00BD3CAA"/>
    <w:rsid w:val="00BD3EDE"/>
    <w:rsid w:val="00BD4046"/>
    <w:rsid w:val="00BD41F1"/>
    <w:rsid w:val="00BD4253"/>
    <w:rsid w:val="00BD445E"/>
    <w:rsid w:val="00BD453D"/>
    <w:rsid w:val="00BD4708"/>
    <w:rsid w:val="00BD4AC9"/>
    <w:rsid w:val="00BD4E51"/>
    <w:rsid w:val="00BD50AA"/>
    <w:rsid w:val="00BD5135"/>
    <w:rsid w:val="00BD5769"/>
    <w:rsid w:val="00BD58B9"/>
    <w:rsid w:val="00BD596B"/>
    <w:rsid w:val="00BD5B20"/>
    <w:rsid w:val="00BD5CDB"/>
    <w:rsid w:val="00BD5F18"/>
    <w:rsid w:val="00BD5FB4"/>
    <w:rsid w:val="00BD5FF2"/>
    <w:rsid w:val="00BD6077"/>
    <w:rsid w:val="00BD6081"/>
    <w:rsid w:val="00BD6263"/>
    <w:rsid w:val="00BD69E2"/>
    <w:rsid w:val="00BD6C42"/>
    <w:rsid w:val="00BD6D8E"/>
    <w:rsid w:val="00BD6EB7"/>
    <w:rsid w:val="00BD7092"/>
    <w:rsid w:val="00BD71FF"/>
    <w:rsid w:val="00BD7291"/>
    <w:rsid w:val="00BD72CC"/>
    <w:rsid w:val="00BD7388"/>
    <w:rsid w:val="00BD785A"/>
    <w:rsid w:val="00BD7D3D"/>
    <w:rsid w:val="00BD7DB0"/>
    <w:rsid w:val="00BD7E7D"/>
    <w:rsid w:val="00BD7EA3"/>
    <w:rsid w:val="00BD7FE2"/>
    <w:rsid w:val="00BE0359"/>
    <w:rsid w:val="00BE0571"/>
    <w:rsid w:val="00BE082B"/>
    <w:rsid w:val="00BE0B19"/>
    <w:rsid w:val="00BE0D49"/>
    <w:rsid w:val="00BE0DD8"/>
    <w:rsid w:val="00BE0ED5"/>
    <w:rsid w:val="00BE1345"/>
    <w:rsid w:val="00BE13F0"/>
    <w:rsid w:val="00BE17AF"/>
    <w:rsid w:val="00BE185B"/>
    <w:rsid w:val="00BE1D82"/>
    <w:rsid w:val="00BE1EE4"/>
    <w:rsid w:val="00BE1F8B"/>
    <w:rsid w:val="00BE23F8"/>
    <w:rsid w:val="00BE256A"/>
    <w:rsid w:val="00BE27E4"/>
    <w:rsid w:val="00BE2B4F"/>
    <w:rsid w:val="00BE2B7A"/>
    <w:rsid w:val="00BE2F39"/>
    <w:rsid w:val="00BE332D"/>
    <w:rsid w:val="00BE335A"/>
    <w:rsid w:val="00BE34E8"/>
    <w:rsid w:val="00BE3808"/>
    <w:rsid w:val="00BE39E6"/>
    <w:rsid w:val="00BE3CF1"/>
    <w:rsid w:val="00BE3DC2"/>
    <w:rsid w:val="00BE4211"/>
    <w:rsid w:val="00BE4A0D"/>
    <w:rsid w:val="00BE4B20"/>
    <w:rsid w:val="00BE4BDD"/>
    <w:rsid w:val="00BE4E50"/>
    <w:rsid w:val="00BE5576"/>
    <w:rsid w:val="00BE5786"/>
    <w:rsid w:val="00BE5E6D"/>
    <w:rsid w:val="00BE5FC4"/>
    <w:rsid w:val="00BE5FF8"/>
    <w:rsid w:val="00BE65AF"/>
    <w:rsid w:val="00BE660D"/>
    <w:rsid w:val="00BE6C02"/>
    <w:rsid w:val="00BE6EA1"/>
    <w:rsid w:val="00BE702B"/>
    <w:rsid w:val="00BE7529"/>
    <w:rsid w:val="00BE7596"/>
    <w:rsid w:val="00BE7812"/>
    <w:rsid w:val="00BE7C4D"/>
    <w:rsid w:val="00BE7D1F"/>
    <w:rsid w:val="00BE7D29"/>
    <w:rsid w:val="00BE7F2F"/>
    <w:rsid w:val="00BE7F6A"/>
    <w:rsid w:val="00BF00E9"/>
    <w:rsid w:val="00BF0274"/>
    <w:rsid w:val="00BF0296"/>
    <w:rsid w:val="00BF03A4"/>
    <w:rsid w:val="00BF044D"/>
    <w:rsid w:val="00BF044E"/>
    <w:rsid w:val="00BF056E"/>
    <w:rsid w:val="00BF063F"/>
    <w:rsid w:val="00BF070A"/>
    <w:rsid w:val="00BF08C4"/>
    <w:rsid w:val="00BF0A11"/>
    <w:rsid w:val="00BF0BAF"/>
    <w:rsid w:val="00BF0DDE"/>
    <w:rsid w:val="00BF0FFF"/>
    <w:rsid w:val="00BF10E1"/>
    <w:rsid w:val="00BF1215"/>
    <w:rsid w:val="00BF124F"/>
    <w:rsid w:val="00BF136A"/>
    <w:rsid w:val="00BF19CE"/>
    <w:rsid w:val="00BF1A0E"/>
    <w:rsid w:val="00BF2161"/>
    <w:rsid w:val="00BF2B6F"/>
    <w:rsid w:val="00BF325E"/>
    <w:rsid w:val="00BF32B1"/>
    <w:rsid w:val="00BF351A"/>
    <w:rsid w:val="00BF3914"/>
    <w:rsid w:val="00BF3EFB"/>
    <w:rsid w:val="00BF3F1E"/>
    <w:rsid w:val="00BF3FD6"/>
    <w:rsid w:val="00BF4306"/>
    <w:rsid w:val="00BF49B1"/>
    <w:rsid w:val="00BF4A6B"/>
    <w:rsid w:val="00BF4AB8"/>
    <w:rsid w:val="00BF4BC6"/>
    <w:rsid w:val="00BF4BC8"/>
    <w:rsid w:val="00BF507C"/>
    <w:rsid w:val="00BF5552"/>
    <w:rsid w:val="00BF594E"/>
    <w:rsid w:val="00BF59E0"/>
    <w:rsid w:val="00BF5ABE"/>
    <w:rsid w:val="00BF5CC1"/>
    <w:rsid w:val="00BF5CC9"/>
    <w:rsid w:val="00BF6041"/>
    <w:rsid w:val="00BF61E7"/>
    <w:rsid w:val="00BF630B"/>
    <w:rsid w:val="00BF6387"/>
    <w:rsid w:val="00BF666F"/>
    <w:rsid w:val="00BF6B8D"/>
    <w:rsid w:val="00BF6CBF"/>
    <w:rsid w:val="00BF73F2"/>
    <w:rsid w:val="00BF7509"/>
    <w:rsid w:val="00BF769B"/>
    <w:rsid w:val="00BF7D5E"/>
    <w:rsid w:val="00C00114"/>
    <w:rsid w:val="00C004C7"/>
    <w:rsid w:val="00C00EE9"/>
    <w:rsid w:val="00C00FD9"/>
    <w:rsid w:val="00C014F2"/>
    <w:rsid w:val="00C01671"/>
    <w:rsid w:val="00C016C9"/>
    <w:rsid w:val="00C01D82"/>
    <w:rsid w:val="00C01F5E"/>
    <w:rsid w:val="00C021D0"/>
    <w:rsid w:val="00C02419"/>
    <w:rsid w:val="00C02766"/>
    <w:rsid w:val="00C02849"/>
    <w:rsid w:val="00C02977"/>
    <w:rsid w:val="00C02F76"/>
    <w:rsid w:val="00C03231"/>
    <w:rsid w:val="00C03832"/>
    <w:rsid w:val="00C039DF"/>
    <w:rsid w:val="00C03EE8"/>
    <w:rsid w:val="00C042F7"/>
    <w:rsid w:val="00C049A2"/>
    <w:rsid w:val="00C04AAF"/>
    <w:rsid w:val="00C04AE3"/>
    <w:rsid w:val="00C050F4"/>
    <w:rsid w:val="00C051FF"/>
    <w:rsid w:val="00C05356"/>
    <w:rsid w:val="00C053EA"/>
    <w:rsid w:val="00C05434"/>
    <w:rsid w:val="00C054FE"/>
    <w:rsid w:val="00C05A48"/>
    <w:rsid w:val="00C05AD9"/>
    <w:rsid w:val="00C05BAA"/>
    <w:rsid w:val="00C05BEC"/>
    <w:rsid w:val="00C05E00"/>
    <w:rsid w:val="00C062BA"/>
    <w:rsid w:val="00C06542"/>
    <w:rsid w:val="00C06B4E"/>
    <w:rsid w:val="00C06E7D"/>
    <w:rsid w:val="00C070FC"/>
    <w:rsid w:val="00C073B9"/>
    <w:rsid w:val="00C07738"/>
    <w:rsid w:val="00C07755"/>
    <w:rsid w:val="00C0776B"/>
    <w:rsid w:val="00C07990"/>
    <w:rsid w:val="00C07BF4"/>
    <w:rsid w:val="00C07D7A"/>
    <w:rsid w:val="00C07DCB"/>
    <w:rsid w:val="00C07F17"/>
    <w:rsid w:val="00C102A2"/>
    <w:rsid w:val="00C104D1"/>
    <w:rsid w:val="00C10534"/>
    <w:rsid w:val="00C10D65"/>
    <w:rsid w:val="00C1112B"/>
    <w:rsid w:val="00C1132F"/>
    <w:rsid w:val="00C11889"/>
    <w:rsid w:val="00C11978"/>
    <w:rsid w:val="00C11A88"/>
    <w:rsid w:val="00C11AE3"/>
    <w:rsid w:val="00C11BED"/>
    <w:rsid w:val="00C12012"/>
    <w:rsid w:val="00C120B7"/>
    <w:rsid w:val="00C1227E"/>
    <w:rsid w:val="00C12357"/>
    <w:rsid w:val="00C127EB"/>
    <w:rsid w:val="00C12874"/>
    <w:rsid w:val="00C1288D"/>
    <w:rsid w:val="00C128AD"/>
    <w:rsid w:val="00C12990"/>
    <w:rsid w:val="00C12A28"/>
    <w:rsid w:val="00C12A79"/>
    <w:rsid w:val="00C12BAC"/>
    <w:rsid w:val="00C12BC1"/>
    <w:rsid w:val="00C13544"/>
    <w:rsid w:val="00C139AC"/>
    <w:rsid w:val="00C13AAC"/>
    <w:rsid w:val="00C13ADC"/>
    <w:rsid w:val="00C13BDA"/>
    <w:rsid w:val="00C13CE2"/>
    <w:rsid w:val="00C13FFD"/>
    <w:rsid w:val="00C14632"/>
    <w:rsid w:val="00C156BC"/>
    <w:rsid w:val="00C16104"/>
    <w:rsid w:val="00C1625A"/>
    <w:rsid w:val="00C16464"/>
    <w:rsid w:val="00C165D4"/>
    <w:rsid w:val="00C167DB"/>
    <w:rsid w:val="00C168E9"/>
    <w:rsid w:val="00C16C30"/>
    <w:rsid w:val="00C16E58"/>
    <w:rsid w:val="00C17002"/>
    <w:rsid w:val="00C174F0"/>
    <w:rsid w:val="00C177C4"/>
    <w:rsid w:val="00C17BF2"/>
    <w:rsid w:val="00C17D71"/>
    <w:rsid w:val="00C2000E"/>
    <w:rsid w:val="00C2002B"/>
    <w:rsid w:val="00C20130"/>
    <w:rsid w:val="00C20605"/>
    <w:rsid w:val="00C20A00"/>
    <w:rsid w:val="00C20A4D"/>
    <w:rsid w:val="00C20E03"/>
    <w:rsid w:val="00C210A7"/>
    <w:rsid w:val="00C21448"/>
    <w:rsid w:val="00C214AD"/>
    <w:rsid w:val="00C21673"/>
    <w:rsid w:val="00C21A7C"/>
    <w:rsid w:val="00C21C4D"/>
    <w:rsid w:val="00C21C7A"/>
    <w:rsid w:val="00C21D82"/>
    <w:rsid w:val="00C21FF3"/>
    <w:rsid w:val="00C222CA"/>
    <w:rsid w:val="00C223F1"/>
    <w:rsid w:val="00C22B25"/>
    <w:rsid w:val="00C22C1B"/>
    <w:rsid w:val="00C22D5F"/>
    <w:rsid w:val="00C22E7A"/>
    <w:rsid w:val="00C23130"/>
    <w:rsid w:val="00C231EB"/>
    <w:rsid w:val="00C23639"/>
    <w:rsid w:val="00C24631"/>
    <w:rsid w:val="00C2480E"/>
    <w:rsid w:val="00C24BB5"/>
    <w:rsid w:val="00C2503B"/>
    <w:rsid w:val="00C250AE"/>
    <w:rsid w:val="00C250F3"/>
    <w:rsid w:val="00C251B5"/>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11"/>
    <w:rsid w:val="00C27493"/>
    <w:rsid w:val="00C275A4"/>
    <w:rsid w:val="00C275F4"/>
    <w:rsid w:val="00C276A6"/>
    <w:rsid w:val="00C27F79"/>
    <w:rsid w:val="00C30864"/>
    <w:rsid w:val="00C30A10"/>
    <w:rsid w:val="00C30D73"/>
    <w:rsid w:val="00C30DA8"/>
    <w:rsid w:val="00C30E58"/>
    <w:rsid w:val="00C30F9E"/>
    <w:rsid w:val="00C30FFC"/>
    <w:rsid w:val="00C312BD"/>
    <w:rsid w:val="00C31D4B"/>
    <w:rsid w:val="00C31E6D"/>
    <w:rsid w:val="00C32217"/>
    <w:rsid w:val="00C32344"/>
    <w:rsid w:val="00C3236C"/>
    <w:rsid w:val="00C324F5"/>
    <w:rsid w:val="00C32CF7"/>
    <w:rsid w:val="00C32D6A"/>
    <w:rsid w:val="00C32D87"/>
    <w:rsid w:val="00C33448"/>
    <w:rsid w:val="00C3400F"/>
    <w:rsid w:val="00C3419F"/>
    <w:rsid w:val="00C3430D"/>
    <w:rsid w:val="00C344A0"/>
    <w:rsid w:val="00C344C8"/>
    <w:rsid w:val="00C34716"/>
    <w:rsid w:val="00C34AB5"/>
    <w:rsid w:val="00C34B64"/>
    <w:rsid w:val="00C34C36"/>
    <w:rsid w:val="00C351E5"/>
    <w:rsid w:val="00C352B3"/>
    <w:rsid w:val="00C3560E"/>
    <w:rsid w:val="00C35A5F"/>
    <w:rsid w:val="00C35C80"/>
    <w:rsid w:val="00C35EA5"/>
    <w:rsid w:val="00C35F2E"/>
    <w:rsid w:val="00C36076"/>
    <w:rsid w:val="00C36097"/>
    <w:rsid w:val="00C3654C"/>
    <w:rsid w:val="00C368A3"/>
    <w:rsid w:val="00C36BF5"/>
    <w:rsid w:val="00C36C09"/>
    <w:rsid w:val="00C36DBC"/>
    <w:rsid w:val="00C36E77"/>
    <w:rsid w:val="00C36ED8"/>
    <w:rsid w:val="00C37309"/>
    <w:rsid w:val="00C37600"/>
    <w:rsid w:val="00C376BA"/>
    <w:rsid w:val="00C37735"/>
    <w:rsid w:val="00C3787F"/>
    <w:rsid w:val="00C378C5"/>
    <w:rsid w:val="00C37974"/>
    <w:rsid w:val="00C37DBA"/>
    <w:rsid w:val="00C401FE"/>
    <w:rsid w:val="00C40373"/>
    <w:rsid w:val="00C403EC"/>
    <w:rsid w:val="00C40643"/>
    <w:rsid w:val="00C407E5"/>
    <w:rsid w:val="00C4082D"/>
    <w:rsid w:val="00C40AE6"/>
    <w:rsid w:val="00C40BD1"/>
    <w:rsid w:val="00C411AF"/>
    <w:rsid w:val="00C4138D"/>
    <w:rsid w:val="00C413CB"/>
    <w:rsid w:val="00C4183F"/>
    <w:rsid w:val="00C418C3"/>
    <w:rsid w:val="00C4199D"/>
    <w:rsid w:val="00C41BE4"/>
    <w:rsid w:val="00C41D0E"/>
    <w:rsid w:val="00C41D4B"/>
    <w:rsid w:val="00C41E3A"/>
    <w:rsid w:val="00C41E75"/>
    <w:rsid w:val="00C421B9"/>
    <w:rsid w:val="00C422E9"/>
    <w:rsid w:val="00C42448"/>
    <w:rsid w:val="00C42486"/>
    <w:rsid w:val="00C42F25"/>
    <w:rsid w:val="00C4304C"/>
    <w:rsid w:val="00C432C2"/>
    <w:rsid w:val="00C43315"/>
    <w:rsid w:val="00C43611"/>
    <w:rsid w:val="00C43C4D"/>
    <w:rsid w:val="00C43C77"/>
    <w:rsid w:val="00C43EC8"/>
    <w:rsid w:val="00C43EFC"/>
    <w:rsid w:val="00C43F62"/>
    <w:rsid w:val="00C43FA9"/>
    <w:rsid w:val="00C4483D"/>
    <w:rsid w:val="00C44942"/>
    <w:rsid w:val="00C44966"/>
    <w:rsid w:val="00C44BAA"/>
    <w:rsid w:val="00C44E76"/>
    <w:rsid w:val="00C452EE"/>
    <w:rsid w:val="00C452F5"/>
    <w:rsid w:val="00C456F9"/>
    <w:rsid w:val="00C45E2A"/>
    <w:rsid w:val="00C45F6A"/>
    <w:rsid w:val="00C45F90"/>
    <w:rsid w:val="00C460EC"/>
    <w:rsid w:val="00C46555"/>
    <w:rsid w:val="00C465D5"/>
    <w:rsid w:val="00C4666C"/>
    <w:rsid w:val="00C466DE"/>
    <w:rsid w:val="00C46B15"/>
    <w:rsid w:val="00C46F7D"/>
    <w:rsid w:val="00C477AA"/>
    <w:rsid w:val="00C479B5"/>
    <w:rsid w:val="00C47BC7"/>
    <w:rsid w:val="00C47EB3"/>
    <w:rsid w:val="00C5008C"/>
    <w:rsid w:val="00C5015C"/>
    <w:rsid w:val="00C50242"/>
    <w:rsid w:val="00C5034D"/>
    <w:rsid w:val="00C5036D"/>
    <w:rsid w:val="00C5050E"/>
    <w:rsid w:val="00C50958"/>
    <w:rsid w:val="00C509DD"/>
    <w:rsid w:val="00C50A40"/>
    <w:rsid w:val="00C50E99"/>
    <w:rsid w:val="00C50F02"/>
    <w:rsid w:val="00C51277"/>
    <w:rsid w:val="00C516E0"/>
    <w:rsid w:val="00C517B8"/>
    <w:rsid w:val="00C51AEE"/>
    <w:rsid w:val="00C51E83"/>
    <w:rsid w:val="00C51F81"/>
    <w:rsid w:val="00C5201B"/>
    <w:rsid w:val="00C5205F"/>
    <w:rsid w:val="00C5208A"/>
    <w:rsid w:val="00C52654"/>
    <w:rsid w:val="00C52744"/>
    <w:rsid w:val="00C52946"/>
    <w:rsid w:val="00C52AB7"/>
    <w:rsid w:val="00C52B2B"/>
    <w:rsid w:val="00C52F71"/>
    <w:rsid w:val="00C53399"/>
    <w:rsid w:val="00C53AE0"/>
    <w:rsid w:val="00C53EAD"/>
    <w:rsid w:val="00C53EB3"/>
    <w:rsid w:val="00C54130"/>
    <w:rsid w:val="00C542D4"/>
    <w:rsid w:val="00C542F6"/>
    <w:rsid w:val="00C54739"/>
    <w:rsid w:val="00C5487C"/>
    <w:rsid w:val="00C5489B"/>
    <w:rsid w:val="00C549ED"/>
    <w:rsid w:val="00C54C13"/>
    <w:rsid w:val="00C54D6B"/>
    <w:rsid w:val="00C54D71"/>
    <w:rsid w:val="00C54DDC"/>
    <w:rsid w:val="00C551DB"/>
    <w:rsid w:val="00C55777"/>
    <w:rsid w:val="00C5585A"/>
    <w:rsid w:val="00C55DA8"/>
    <w:rsid w:val="00C55DB4"/>
    <w:rsid w:val="00C55E9E"/>
    <w:rsid w:val="00C56022"/>
    <w:rsid w:val="00C56181"/>
    <w:rsid w:val="00C5627B"/>
    <w:rsid w:val="00C563F5"/>
    <w:rsid w:val="00C565A5"/>
    <w:rsid w:val="00C5681F"/>
    <w:rsid w:val="00C570F7"/>
    <w:rsid w:val="00C573E8"/>
    <w:rsid w:val="00C574BB"/>
    <w:rsid w:val="00C5780B"/>
    <w:rsid w:val="00C5799F"/>
    <w:rsid w:val="00C579F4"/>
    <w:rsid w:val="00C57D4D"/>
    <w:rsid w:val="00C57F3C"/>
    <w:rsid w:val="00C57F69"/>
    <w:rsid w:val="00C6059E"/>
    <w:rsid w:val="00C60640"/>
    <w:rsid w:val="00C60915"/>
    <w:rsid w:val="00C60956"/>
    <w:rsid w:val="00C60C5A"/>
    <w:rsid w:val="00C60DCD"/>
    <w:rsid w:val="00C60F19"/>
    <w:rsid w:val="00C61010"/>
    <w:rsid w:val="00C61687"/>
    <w:rsid w:val="00C616CC"/>
    <w:rsid w:val="00C61E91"/>
    <w:rsid w:val="00C62254"/>
    <w:rsid w:val="00C62331"/>
    <w:rsid w:val="00C6238C"/>
    <w:rsid w:val="00C6276B"/>
    <w:rsid w:val="00C629A7"/>
    <w:rsid w:val="00C629C5"/>
    <w:rsid w:val="00C62CD5"/>
    <w:rsid w:val="00C62D72"/>
    <w:rsid w:val="00C62DDC"/>
    <w:rsid w:val="00C63265"/>
    <w:rsid w:val="00C636E6"/>
    <w:rsid w:val="00C639D6"/>
    <w:rsid w:val="00C63F6E"/>
    <w:rsid w:val="00C63F8E"/>
    <w:rsid w:val="00C64230"/>
    <w:rsid w:val="00C64250"/>
    <w:rsid w:val="00C64470"/>
    <w:rsid w:val="00C644D9"/>
    <w:rsid w:val="00C647FB"/>
    <w:rsid w:val="00C64896"/>
    <w:rsid w:val="00C6494F"/>
    <w:rsid w:val="00C64D95"/>
    <w:rsid w:val="00C64EA9"/>
    <w:rsid w:val="00C6510D"/>
    <w:rsid w:val="00C654E0"/>
    <w:rsid w:val="00C6571D"/>
    <w:rsid w:val="00C6576B"/>
    <w:rsid w:val="00C65955"/>
    <w:rsid w:val="00C65BED"/>
    <w:rsid w:val="00C663C4"/>
    <w:rsid w:val="00C6649D"/>
    <w:rsid w:val="00C66731"/>
    <w:rsid w:val="00C67169"/>
    <w:rsid w:val="00C67336"/>
    <w:rsid w:val="00C67398"/>
    <w:rsid w:val="00C67719"/>
    <w:rsid w:val="00C678FD"/>
    <w:rsid w:val="00C679C7"/>
    <w:rsid w:val="00C67A83"/>
    <w:rsid w:val="00C67AAD"/>
    <w:rsid w:val="00C67BD1"/>
    <w:rsid w:val="00C67EAB"/>
    <w:rsid w:val="00C701FA"/>
    <w:rsid w:val="00C7032E"/>
    <w:rsid w:val="00C703B5"/>
    <w:rsid w:val="00C708AD"/>
    <w:rsid w:val="00C708BF"/>
    <w:rsid w:val="00C70C5B"/>
    <w:rsid w:val="00C70DA8"/>
    <w:rsid w:val="00C70DFF"/>
    <w:rsid w:val="00C70EF0"/>
    <w:rsid w:val="00C70F72"/>
    <w:rsid w:val="00C71317"/>
    <w:rsid w:val="00C71DB5"/>
    <w:rsid w:val="00C72443"/>
    <w:rsid w:val="00C726D0"/>
    <w:rsid w:val="00C72990"/>
    <w:rsid w:val="00C72BD2"/>
    <w:rsid w:val="00C72EF5"/>
    <w:rsid w:val="00C72F9E"/>
    <w:rsid w:val="00C73279"/>
    <w:rsid w:val="00C73374"/>
    <w:rsid w:val="00C73B5D"/>
    <w:rsid w:val="00C73CCC"/>
    <w:rsid w:val="00C745C0"/>
    <w:rsid w:val="00C74747"/>
    <w:rsid w:val="00C74FEE"/>
    <w:rsid w:val="00C750D5"/>
    <w:rsid w:val="00C7542A"/>
    <w:rsid w:val="00C755FB"/>
    <w:rsid w:val="00C7563B"/>
    <w:rsid w:val="00C7585F"/>
    <w:rsid w:val="00C75882"/>
    <w:rsid w:val="00C7590C"/>
    <w:rsid w:val="00C7599C"/>
    <w:rsid w:val="00C75A6B"/>
    <w:rsid w:val="00C75BDD"/>
    <w:rsid w:val="00C75F57"/>
    <w:rsid w:val="00C760D3"/>
    <w:rsid w:val="00C763B6"/>
    <w:rsid w:val="00C7644F"/>
    <w:rsid w:val="00C768F6"/>
    <w:rsid w:val="00C76983"/>
    <w:rsid w:val="00C76B53"/>
    <w:rsid w:val="00C76D51"/>
    <w:rsid w:val="00C771FA"/>
    <w:rsid w:val="00C77221"/>
    <w:rsid w:val="00C77323"/>
    <w:rsid w:val="00C77547"/>
    <w:rsid w:val="00C77703"/>
    <w:rsid w:val="00C778A7"/>
    <w:rsid w:val="00C778BB"/>
    <w:rsid w:val="00C77CA5"/>
    <w:rsid w:val="00C8000C"/>
    <w:rsid w:val="00C80045"/>
    <w:rsid w:val="00C80073"/>
    <w:rsid w:val="00C800BB"/>
    <w:rsid w:val="00C8017A"/>
    <w:rsid w:val="00C80218"/>
    <w:rsid w:val="00C805E7"/>
    <w:rsid w:val="00C80605"/>
    <w:rsid w:val="00C808C7"/>
    <w:rsid w:val="00C808CC"/>
    <w:rsid w:val="00C808F7"/>
    <w:rsid w:val="00C80DEA"/>
    <w:rsid w:val="00C80ED7"/>
    <w:rsid w:val="00C80F54"/>
    <w:rsid w:val="00C811C0"/>
    <w:rsid w:val="00C8140A"/>
    <w:rsid w:val="00C822ED"/>
    <w:rsid w:val="00C82746"/>
    <w:rsid w:val="00C828BC"/>
    <w:rsid w:val="00C82A82"/>
    <w:rsid w:val="00C83030"/>
    <w:rsid w:val="00C8320E"/>
    <w:rsid w:val="00C832DC"/>
    <w:rsid w:val="00C8377F"/>
    <w:rsid w:val="00C8383F"/>
    <w:rsid w:val="00C83A7F"/>
    <w:rsid w:val="00C83C21"/>
    <w:rsid w:val="00C83D54"/>
    <w:rsid w:val="00C8455E"/>
    <w:rsid w:val="00C847ED"/>
    <w:rsid w:val="00C84A0D"/>
    <w:rsid w:val="00C84B14"/>
    <w:rsid w:val="00C852A9"/>
    <w:rsid w:val="00C8576A"/>
    <w:rsid w:val="00C858B3"/>
    <w:rsid w:val="00C85914"/>
    <w:rsid w:val="00C85E7C"/>
    <w:rsid w:val="00C85F67"/>
    <w:rsid w:val="00C85FFB"/>
    <w:rsid w:val="00C8619E"/>
    <w:rsid w:val="00C861DC"/>
    <w:rsid w:val="00C86429"/>
    <w:rsid w:val="00C8646D"/>
    <w:rsid w:val="00C864DD"/>
    <w:rsid w:val="00C867BE"/>
    <w:rsid w:val="00C86B11"/>
    <w:rsid w:val="00C86CE9"/>
    <w:rsid w:val="00C876BC"/>
    <w:rsid w:val="00C877A9"/>
    <w:rsid w:val="00C87FB4"/>
    <w:rsid w:val="00C90075"/>
    <w:rsid w:val="00C9094E"/>
    <w:rsid w:val="00C90A46"/>
    <w:rsid w:val="00C911B0"/>
    <w:rsid w:val="00C91A9C"/>
    <w:rsid w:val="00C91C5B"/>
    <w:rsid w:val="00C91D53"/>
    <w:rsid w:val="00C91DE3"/>
    <w:rsid w:val="00C92491"/>
    <w:rsid w:val="00C9294C"/>
    <w:rsid w:val="00C92B17"/>
    <w:rsid w:val="00C92C7F"/>
    <w:rsid w:val="00C92EBC"/>
    <w:rsid w:val="00C93294"/>
    <w:rsid w:val="00C932C0"/>
    <w:rsid w:val="00C9369D"/>
    <w:rsid w:val="00C9383D"/>
    <w:rsid w:val="00C93A5F"/>
    <w:rsid w:val="00C93AC1"/>
    <w:rsid w:val="00C93C91"/>
    <w:rsid w:val="00C93D2A"/>
    <w:rsid w:val="00C93EDF"/>
    <w:rsid w:val="00C93F3E"/>
    <w:rsid w:val="00C941F2"/>
    <w:rsid w:val="00C944FA"/>
    <w:rsid w:val="00C945A0"/>
    <w:rsid w:val="00C9484A"/>
    <w:rsid w:val="00C94A0B"/>
    <w:rsid w:val="00C951DB"/>
    <w:rsid w:val="00C951F6"/>
    <w:rsid w:val="00C95282"/>
    <w:rsid w:val="00C952D1"/>
    <w:rsid w:val="00C9564C"/>
    <w:rsid w:val="00C95854"/>
    <w:rsid w:val="00C959FD"/>
    <w:rsid w:val="00C95A5E"/>
    <w:rsid w:val="00C95D24"/>
    <w:rsid w:val="00C95EFF"/>
    <w:rsid w:val="00C9612D"/>
    <w:rsid w:val="00C9628D"/>
    <w:rsid w:val="00C962B2"/>
    <w:rsid w:val="00C962B7"/>
    <w:rsid w:val="00C963F2"/>
    <w:rsid w:val="00C966A0"/>
    <w:rsid w:val="00C96E6F"/>
    <w:rsid w:val="00C96E96"/>
    <w:rsid w:val="00C9760D"/>
    <w:rsid w:val="00C97872"/>
    <w:rsid w:val="00C97B56"/>
    <w:rsid w:val="00CA00B4"/>
    <w:rsid w:val="00CA017A"/>
    <w:rsid w:val="00CA0440"/>
    <w:rsid w:val="00CA0532"/>
    <w:rsid w:val="00CA08CB"/>
    <w:rsid w:val="00CA10A1"/>
    <w:rsid w:val="00CA12E0"/>
    <w:rsid w:val="00CA1448"/>
    <w:rsid w:val="00CA144B"/>
    <w:rsid w:val="00CA17DE"/>
    <w:rsid w:val="00CA2144"/>
    <w:rsid w:val="00CA221D"/>
    <w:rsid w:val="00CA2241"/>
    <w:rsid w:val="00CA229E"/>
    <w:rsid w:val="00CA2596"/>
    <w:rsid w:val="00CA2704"/>
    <w:rsid w:val="00CA2B52"/>
    <w:rsid w:val="00CA324B"/>
    <w:rsid w:val="00CA34E0"/>
    <w:rsid w:val="00CA38FB"/>
    <w:rsid w:val="00CA3C2C"/>
    <w:rsid w:val="00CA3CDD"/>
    <w:rsid w:val="00CA403B"/>
    <w:rsid w:val="00CA46C8"/>
    <w:rsid w:val="00CA48E5"/>
    <w:rsid w:val="00CA4B42"/>
    <w:rsid w:val="00CA4C87"/>
    <w:rsid w:val="00CA505A"/>
    <w:rsid w:val="00CA506B"/>
    <w:rsid w:val="00CA5268"/>
    <w:rsid w:val="00CA55DB"/>
    <w:rsid w:val="00CA5699"/>
    <w:rsid w:val="00CA5781"/>
    <w:rsid w:val="00CA57F4"/>
    <w:rsid w:val="00CA59DD"/>
    <w:rsid w:val="00CA5DFB"/>
    <w:rsid w:val="00CA613E"/>
    <w:rsid w:val="00CA679B"/>
    <w:rsid w:val="00CA6B50"/>
    <w:rsid w:val="00CA6CE9"/>
    <w:rsid w:val="00CA6E83"/>
    <w:rsid w:val="00CA7502"/>
    <w:rsid w:val="00CA75B3"/>
    <w:rsid w:val="00CA7ED6"/>
    <w:rsid w:val="00CB008E"/>
    <w:rsid w:val="00CB0180"/>
    <w:rsid w:val="00CB01FA"/>
    <w:rsid w:val="00CB0737"/>
    <w:rsid w:val="00CB0963"/>
    <w:rsid w:val="00CB097A"/>
    <w:rsid w:val="00CB0A29"/>
    <w:rsid w:val="00CB0E3E"/>
    <w:rsid w:val="00CB12EE"/>
    <w:rsid w:val="00CB13E1"/>
    <w:rsid w:val="00CB19D2"/>
    <w:rsid w:val="00CB1B96"/>
    <w:rsid w:val="00CB1C2D"/>
    <w:rsid w:val="00CB1C4D"/>
    <w:rsid w:val="00CB1E86"/>
    <w:rsid w:val="00CB2261"/>
    <w:rsid w:val="00CB24A2"/>
    <w:rsid w:val="00CB26EC"/>
    <w:rsid w:val="00CB2725"/>
    <w:rsid w:val="00CB2881"/>
    <w:rsid w:val="00CB2951"/>
    <w:rsid w:val="00CB2D2A"/>
    <w:rsid w:val="00CB2D6F"/>
    <w:rsid w:val="00CB3A0A"/>
    <w:rsid w:val="00CB3D73"/>
    <w:rsid w:val="00CB3EB4"/>
    <w:rsid w:val="00CB416E"/>
    <w:rsid w:val="00CB4793"/>
    <w:rsid w:val="00CB4991"/>
    <w:rsid w:val="00CB4EBE"/>
    <w:rsid w:val="00CB5018"/>
    <w:rsid w:val="00CB522D"/>
    <w:rsid w:val="00CB537C"/>
    <w:rsid w:val="00CB5AB6"/>
    <w:rsid w:val="00CB5B1E"/>
    <w:rsid w:val="00CB5FA7"/>
    <w:rsid w:val="00CB61FC"/>
    <w:rsid w:val="00CB63CF"/>
    <w:rsid w:val="00CB67AC"/>
    <w:rsid w:val="00CB6BEA"/>
    <w:rsid w:val="00CB6FD9"/>
    <w:rsid w:val="00CB7051"/>
    <w:rsid w:val="00CB745F"/>
    <w:rsid w:val="00CB787A"/>
    <w:rsid w:val="00CB7947"/>
    <w:rsid w:val="00CB79B5"/>
    <w:rsid w:val="00CB7CF4"/>
    <w:rsid w:val="00CB7D30"/>
    <w:rsid w:val="00CB7D9E"/>
    <w:rsid w:val="00CC0213"/>
    <w:rsid w:val="00CC0309"/>
    <w:rsid w:val="00CC0442"/>
    <w:rsid w:val="00CC0C4A"/>
    <w:rsid w:val="00CC10CE"/>
    <w:rsid w:val="00CC12E2"/>
    <w:rsid w:val="00CC15CA"/>
    <w:rsid w:val="00CC17F0"/>
    <w:rsid w:val="00CC1853"/>
    <w:rsid w:val="00CC1945"/>
    <w:rsid w:val="00CC1B4C"/>
    <w:rsid w:val="00CC1C34"/>
    <w:rsid w:val="00CC1C55"/>
    <w:rsid w:val="00CC1D13"/>
    <w:rsid w:val="00CC1D6F"/>
    <w:rsid w:val="00CC1FAE"/>
    <w:rsid w:val="00CC2203"/>
    <w:rsid w:val="00CC28E4"/>
    <w:rsid w:val="00CC2B96"/>
    <w:rsid w:val="00CC2C15"/>
    <w:rsid w:val="00CC2C3A"/>
    <w:rsid w:val="00CC2C5D"/>
    <w:rsid w:val="00CC2C8D"/>
    <w:rsid w:val="00CC2C92"/>
    <w:rsid w:val="00CC2F86"/>
    <w:rsid w:val="00CC3172"/>
    <w:rsid w:val="00CC33BF"/>
    <w:rsid w:val="00CC33F9"/>
    <w:rsid w:val="00CC3A23"/>
    <w:rsid w:val="00CC3BD5"/>
    <w:rsid w:val="00CC3CD6"/>
    <w:rsid w:val="00CC3CE7"/>
    <w:rsid w:val="00CC3ECC"/>
    <w:rsid w:val="00CC3ED2"/>
    <w:rsid w:val="00CC426A"/>
    <w:rsid w:val="00CC42F7"/>
    <w:rsid w:val="00CC461A"/>
    <w:rsid w:val="00CC4C23"/>
    <w:rsid w:val="00CC4E06"/>
    <w:rsid w:val="00CC4F68"/>
    <w:rsid w:val="00CC50D9"/>
    <w:rsid w:val="00CC50E5"/>
    <w:rsid w:val="00CC57AA"/>
    <w:rsid w:val="00CC651C"/>
    <w:rsid w:val="00CC65F8"/>
    <w:rsid w:val="00CC6A38"/>
    <w:rsid w:val="00CC6C59"/>
    <w:rsid w:val="00CC6C79"/>
    <w:rsid w:val="00CC70D9"/>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4E9"/>
    <w:rsid w:val="00CD19EC"/>
    <w:rsid w:val="00CD1C0B"/>
    <w:rsid w:val="00CD1DD3"/>
    <w:rsid w:val="00CD2087"/>
    <w:rsid w:val="00CD20A0"/>
    <w:rsid w:val="00CD239A"/>
    <w:rsid w:val="00CD2468"/>
    <w:rsid w:val="00CD2D8B"/>
    <w:rsid w:val="00CD2DD4"/>
    <w:rsid w:val="00CD3573"/>
    <w:rsid w:val="00CD35C0"/>
    <w:rsid w:val="00CD3669"/>
    <w:rsid w:val="00CD42B9"/>
    <w:rsid w:val="00CD4471"/>
    <w:rsid w:val="00CD469A"/>
    <w:rsid w:val="00CD484B"/>
    <w:rsid w:val="00CD48F6"/>
    <w:rsid w:val="00CD4B75"/>
    <w:rsid w:val="00CD4C91"/>
    <w:rsid w:val="00CD4F39"/>
    <w:rsid w:val="00CD5098"/>
    <w:rsid w:val="00CD5395"/>
    <w:rsid w:val="00CD5512"/>
    <w:rsid w:val="00CD5BCB"/>
    <w:rsid w:val="00CD5C6B"/>
    <w:rsid w:val="00CD60FC"/>
    <w:rsid w:val="00CD611C"/>
    <w:rsid w:val="00CD6302"/>
    <w:rsid w:val="00CD6588"/>
    <w:rsid w:val="00CD660C"/>
    <w:rsid w:val="00CD6B7C"/>
    <w:rsid w:val="00CD6E3D"/>
    <w:rsid w:val="00CD6ED8"/>
    <w:rsid w:val="00CD6F06"/>
    <w:rsid w:val="00CD6F4B"/>
    <w:rsid w:val="00CD7197"/>
    <w:rsid w:val="00CD71AB"/>
    <w:rsid w:val="00CD73E3"/>
    <w:rsid w:val="00CD7958"/>
    <w:rsid w:val="00CD7AAD"/>
    <w:rsid w:val="00CD7ED5"/>
    <w:rsid w:val="00CE0109"/>
    <w:rsid w:val="00CE0156"/>
    <w:rsid w:val="00CE0230"/>
    <w:rsid w:val="00CE094B"/>
    <w:rsid w:val="00CE0B89"/>
    <w:rsid w:val="00CE0D94"/>
    <w:rsid w:val="00CE0EC5"/>
    <w:rsid w:val="00CE1073"/>
    <w:rsid w:val="00CE107E"/>
    <w:rsid w:val="00CE109B"/>
    <w:rsid w:val="00CE11F2"/>
    <w:rsid w:val="00CE1E51"/>
    <w:rsid w:val="00CE1EA8"/>
    <w:rsid w:val="00CE1F7D"/>
    <w:rsid w:val="00CE1FC5"/>
    <w:rsid w:val="00CE24CD"/>
    <w:rsid w:val="00CE2639"/>
    <w:rsid w:val="00CE2A0D"/>
    <w:rsid w:val="00CE2B73"/>
    <w:rsid w:val="00CE2C0B"/>
    <w:rsid w:val="00CE2D13"/>
    <w:rsid w:val="00CE2DDE"/>
    <w:rsid w:val="00CE2E71"/>
    <w:rsid w:val="00CE2F41"/>
    <w:rsid w:val="00CE31B7"/>
    <w:rsid w:val="00CE33AA"/>
    <w:rsid w:val="00CE34DF"/>
    <w:rsid w:val="00CE38E4"/>
    <w:rsid w:val="00CE3A32"/>
    <w:rsid w:val="00CE40C6"/>
    <w:rsid w:val="00CE4124"/>
    <w:rsid w:val="00CE435D"/>
    <w:rsid w:val="00CE4494"/>
    <w:rsid w:val="00CE46E5"/>
    <w:rsid w:val="00CE485A"/>
    <w:rsid w:val="00CE4AE2"/>
    <w:rsid w:val="00CE4D05"/>
    <w:rsid w:val="00CE5279"/>
    <w:rsid w:val="00CE5528"/>
    <w:rsid w:val="00CE5A78"/>
    <w:rsid w:val="00CE5B48"/>
    <w:rsid w:val="00CE6872"/>
    <w:rsid w:val="00CE6A47"/>
    <w:rsid w:val="00CE70D0"/>
    <w:rsid w:val="00CE73ED"/>
    <w:rsid w:val="00CE7602"/>
    <w:rsid w:val="00CE7648"/>
    <w:rsid w:val="00CE78AE"/>
    <w:rsid w:val="00CE7B4D"/>
    <w:rsid w:val="00CE7E62"/>
    <w:rsid w:val="00CE7F24"/>
    <w:rsid w:val="00CF00F5"/>
    <w:rsid w:val="00CF05AA"/>
    <w:rsid w:val="00CF069D"/>
    <w:rsid w:val="00CF0942"/>
    <w:rsid w:val="00CF0E56"/>
    <w:rsid w:val="00CF0F63"/>
    <w:rsid w:val="00CF12EF"/>
    <w:rsid w:val="00CF1441"/>
    <w:rsid w:val="00CF175C"/>
    <w:rsid w:val="00CF17CF"/>
    <w:rsid w:val="00CF195E"/>
    <w:rsid w:val="00CF19DA"/>
    <w:rsid w:val="00CF1C7F"/>
    <w:rsid w:val="00CF1CC0"/>
    <w:rsid w:val="00CF1DD1"/>
    <w:rsid w:val="00CF207B"/>
    <w:rsid w:val="00CF242E"/>
    <w:rsid w:val="00CF24F8"/>
    <w:rsid w:val="00CF257B"/>
    <w:rsid w:val="00CF2653"/>
    <w:rsid w:val="00CF27F8"/>
    <w:rsid w:val="00CF28BE"/>
    <w:rsid w:val="00CF2B19"/>
    <w:rsid w:val="00CF2C1E"/>
    <w:rsid w:val="00CF2DA2"/>
    <w:rsid w:val="00CF2E6A"/>
    <w:rsid w:val="00CF2E89"/>
    <w:rsid w:val="00CF2EC6"/>
    <w:rsid w:val="00CF2F44"/>
    <w:rsid w:val="00CF3555"/>
    <w:rsid w:val="00CF38FA"/>
    <w:rsid w:val="00CF395A"/>
    <w:rsid w:val="00CF3CD3"/>
    <w:rsid w:val="00CF4247"/>
    <w:rsid w:val="00CF425E"/>
    <w:rsid w:val="00CF4626"/>
    <w:rsid w:val="00CF4927"/>
    <w:rsid w:val="00CF4B8C"/>
    <w:rsid w:val="00CF50EE"/>
    <w:rsid w:val="00CF5239"/>
    <w:rsid w:val="00CF5263"/>
    <w:rsid w:val="00CF5418"/>
    <w:rsid w:val="00CF5598"/>
    <w:rsid w:val="00CF5ADC"/>
    <w:rsid w:val="00CF5E61"/>
    <w:rsid w:val="00CF5F28"/>
    <w:rsid w:val="00CF60B5"/>
    <w:rsid w:val="00CF63F5"/>
    <w:rsid w:val="00CF63F6"/>
    <w:rsid w:val="00CF649D"/>
    <w:rsid w:val="00CF6759"/>
    <w:rsid w:val="00CF6946"/>
    <w:rsid w:val="00CF6AD0"/>
    <w:rsid w:val="00CF6DF9"/>
    <w:rsid w:val="00CF725B"/>
    <w:rsid w:val="00CF7826"/>
    <w:rsid w:val="00CF7858"/>
    <w:rsid w:val="00D001EF"/>
    <w:rsid w:val="00D004FA"/>
    <w:rsid w:val="00D00673"/>
    <w:rsid w:val="00D00B9D"/>
    <w:rsid w:val="00D00D81"/>
    <w:rsid w:val="00D00D8A"/>
    <w:rsid w:val="00D01205"/>
    <w:rsid w:val="00D013F6"/>
    <w:rsid w:val="00D0156C"/>
    <w:rsid w:val="00D01698"/>
    <w:rsid w:val="00D018A8"/>
    <w:rsid w:val="00D0194B"/>
    <w:rsid w:val="00D01A8E"/>
    <w:rsid w:val="00D01B21"/>
    <w:rsid w:val="00D01E2F"/>
    <w:rsid w:val="00D02377"/>
    <w:rsid w:val="00D0240A"/>
    <w:rsid w:val="00D0265E"/>
    <w:rsid w:val="00D02F0C"/>
    <w:rsid w:val="00D030B7"/>
    <w:rsid w:val="00D03102"/>
    <w:rsid w:val="00D0338E"/>
    <w:rsid w:val="00D03420"/>
    <w:rsid w:val="00D03727"/>
    <w:rsid w:val="00D0378A"/>
    <w:rsid w:val="00D03C9D"/>
    <w:rsid w:val="00D03D32"/>
    <w:rsid w:val="00D03E7C"/>
    <w:rsid w:val="00D040B0"/>
    <w:rsid w:val="00D040FC"/>
    <w:rsid w:val="00D04289"/>
    <w:rsid w:val="00D043F2"/>
    <w:rsid w:val="00D04434"/>
    <w:rsid w:val="00D04A28"/>
    <w:rsid w:val="00D04E17"/>
    <w:rsid w:val="00D04FF7"/>
    <w:rsid w:val="00D05132"/>
    <w:rsid w:val="00D05317"/>
    <w:rsid w:val="00D056C3"/>
    <w:rsid w:val="00D05EA9"/>
    <w:rsid w:val="00D0604E"/>
    <w:rsid w:val="00D06322"/>
    <w:rsid w:val="00D071A5"/>
    <w:rsid w:val="00D071F8"/>
    <w:rsid w:val="00D07252"/>
    <w:rsid w:val="00D0725F"/>
    <w:rsid w:val="00D07383"/>
    <w:rsid w:val="00D074F4"/>
    <w:rsid w:val="00D07CE1"/>
    <w:rsid w:val="00D10048"/>
    <w:rsid w:val="00D10171"/>
    <w:rsid w:val="00D1026A"/>
    <w:rsid w:val="00D10327"/>
    <w:rsid w:val="00D1037E"/>
    <w:rsid w:val="00D107CF"/>
    <w:rsid w:val="00D1089F"/>
    <w:rsid w:val="00D10909"/>
    <w:rsid w:val="00D10A49"/>
    <w:rsid w:val="00D10C05"/>
    <w:rsid w:val="00D10E56"/>
    <w:rsid w:val="00D10F36"/>
    <w:rsid w:val="00D10FC8"/>
    <w:rsid w:val="00D1102E"/>
    <w:rsid w:val="00D1149D"/>
    <w:rsid w:val="00D114D5"/>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F0B"/>
    <w:rsid w:val="00D13F4B"/>
    <w:rsid w:val="00D1415C"/>
    <w:rsid w:val="00D14236"/>
    <w:rsid w:val="00D14553"/>
    <w:rsid w:val="00D1466D"/>
    <w:rsid w:val="00D14930"/>
    <w:rsid w:val="00D14A35"/>
    <w:rsid w:val="00D14BB3"/>
    <w:rsid w:val="00D14D0C"/>
    <w:rsid w:val="00D14DB1"/>
    <w:rsid w:val="00D14F1B"/>
    <w:rsid w:val="00D15257"/>
    <w:rsid w:val="00D15327"/>
    <w:rsid w:val="00D1554C"/>
    <w:rsid w:val="00D15C49"/>
    <w:rsid w:val="00D15F02"/>
    <w:rsid w:val="00D15F43"/>
    <w:rsid w:val="00D15FB8"/>
    <w:rsid w:val="00D16219"/>
    <w:rsid w:val="00D16326"/>
    <w:rsid w:val="00D165DF"/>
    <w:rsid w:val="00D16751"/>
    <w:rsid w:val="00D16908"/>
    <w:rsid w:val="00D16B50"/>
    <w:rsid w:val="00D16E87"/>
    <w:rsid w:val="00D17028"/>
    <w:rsid w:val="00D174AA"/>
    <w:rsid w:val="00D17653"/>
    <w:rsid w:val="00D17BF0"/>
    <w:rsid w:val="00D17C6A"/>
    <w:rsid w:val="00D17F88"/>
    <w:rsid w:val="00D2017B"/>
    <w:rsid w:val="00D201BB"/>
    <w:rsid w:val="00D20832"/>
    <w:rsid w:val="00D20B8B"/>
    <w:rsid w:val="00D20C24"/>
    <w:rsid w:val="00D20F2B"/>
    <w:rsid w:val="00D210FB"/>
    <w:rsid w:val="00D2147F"/>
    <w:rsid w:val="00D2162C"/>
    <w:rsid w:val="00D216A5"/>
    <w:rsid w:val="00D21A3C"/>
    <w:rsid w:val="00D21B3F"/>
    <w:rsid w:val="00D21B99"/>
    <w:rsid w:val="00D22122"/>
    <w:rsid w:val="00D225B2"/>
    <w:rsid w:val="00D22C9B"/>
    <w:rsid w:val="00D230CF"/>
    <w:rsid w:val="00D23352"/>
    <w:rsid w:val="00D233F1"/>
    <w:rsid w:val="00D23573"/>
    <w:rsid w:val="00D236BB"/>
    <w:rsid w:val="00D23BB9"/>
    <w:rsid w:val="00D23CF5"/>
    <w:rsid w:val="00D23E4F"/>
    <w:rsid w:val="00D23ED5"/>
    <w:rsid w:val="00D24765"/>
    <w:rsid w:val="00D2481C"/>
    <w:rsid w:val="00D2483A"/>
    <w:rsid w:val="00D24B05"/>
    <w:rsid w:val="00D24BEB"/>
    <w:rsid w:val="00D24E22"/>
    <w:rsid w:val="00D24E46"/>
    <w:rsid w:val="00D255B6"/>
    <w:rsid w:val="00D256F8"/>
    <w:rsid w:val="00D25751"/>
    <w:rsid w:val="00D259EB"/>
    <w:rsid w:val="00D25AA0"/>
    <w:rsid w:val="00D260EF"/>
    <w:rsid w:val="00D260FF"/>
    <w:rsid w:val="00D26385"/>
    <w:rsid w:val="00D26500"/>
    <w:rsid w:val="00D2685C"/>
    <w:rsid w:val="00D26A3B"/>
    <w:rsid w:val="00D26BBE"/>
    <w:rsid w:val="00D2745E"/>
    <w:rsid w:val="00D2782E"/>
    <w:rsid w:val="00D2792A"/>
    <w:rsid w:val="00D27D43"/>
    <w:rsid w:val="00D27D8A"/>
    <w:rsid w:val="00D27D9B"/>
    <w:rsid w:val="00D27DCD"/>
    <w:rsid w:val="00D27F10"/>
    <w:rsid w:val="00D27F2A"/>
    <w:rsid w:val="00D302FD"/>
    <w:rsid w:val="00D3038A"/>
    <w:rsid w:val="00D304B7"/>
    <w:rsid w:val="00D304C4"/>
    <w:rsid w:val="00D30663"/>
    <w:rsid w:val="00D3067A"/>
    <w:rsid w:val="00D30919"/>
    <w:rsid w:val="00D3098D"/>
    <w:rsid w:val="00D30AAF"/>
    <w:rsid w:val="00D30D73"/>
    <w:rsid w:val="00D31546"/>
    <w:rsid w:val="00D316D8"/>
    <w:rsid w:val="00D31859"/>
    <w:rsid w:val="00D31917"/>
    <w:rsid w:val="00D31A02"/>
    <w:rsid w:val="00D321F0"/>
    <w:rsid w:val="00D322F4"/>
    <w:rsid w:val="00D32786"/>
    <w:rsid w:val="00D32A09"/>
    <w:rsid w:val="00D32A33"/>
    <w:rsid w:val="00D32C50"/>
    <w:rsid w:val="00D32D51"/>
    <w:rsid w:val="00D3323C"/>
    <w:rsid w:val="00D3333D"/>
    <w:rsid w:val="00D33456"/>
    <w:rsid w:val="00D335C1"/>
    <w:rsid w:val="00D3363F"/>
    <w:rsid w:val="00D338FC"/>
    <w:rsid w:val="00D3396F"/>
    <w:rsid w:val="00D33D4D"/>
    <w:rsid w:val="00D33EC1"/>
    <w:rsid w:val="00D34A0B"/>
    <w:rsid w:val="00D34FCF"/>
    <w:rsid w:val="00D357D8"/>
    <w:rsid w:val="00D35B39"/>
    <w:rsid w:val="00D35DE0"/>
    <w:rsid w:val="00D35DFE"/>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0FD5"/>
    <w:rsid w:val="00D41005"/>
    <w:rsid w:val="00D411F8"/>
    <w:rsid w:val="00D41B66"/>
    <w:rsid w:val="00D41C3C"/>
    <w:rsid w:val="00D41CC4"/>
    <w:rsid w:val="00D41CE5"/>
    <w:rsid w:val="00D423ED"/>
    <w:rsid w:val="00D432E6"/>
    <w:rsid w:val="00D4339B"/>
    <w:rsid w:val="00D43490"/>
    <w:rsid w:val="00D43797"/>
    <w:rsid w:val="00D437D8"/>
    <w:rsid w:val="00D439AD"/>
    <w:rsid w:val="00D43B9C"/>
    <w:rsid w:val="00D43BDF"/>
    <w:rsid w:val="00D441F2"/>
    <w:rsid w:val="00D4448C"/>
    <w:rsid w:val="00D44985"/>
    <w:rsid w:val="00D44994"/>
    <w:rsid w:val="00D4506C"/>
    <w:rsid w:val="00D45532"/>
    <w:rsid w:val="00D455CB"/>
    <w:rsid w:val="00D45A74"/>
    <w:rsid w:val="00D45C8D"/>
    <w:rsid w:val="00D45DF3"/>
    <w:rsid w:val="00D45EBD"/>
    <w:rsid w:val="00D45F6E"/>
    <w:rsid w:val="00D46174"/>
    <w:rsid w:val="00D46994"/>
    <w:rsid w:val="00D469BD"/>
    <w:rsid w:val="00D46BA7"/>
    <w:rsid w:val="00D46D57"/>
    <w:rsid w:val="00D475C3"/>
    <w:rsid w:val="00D47800"/>
    <w:rsid w:val="00D47DD0"/>
    <w:rsid w:val="00D500AB"/>
    <w:rsid w:val="00D50183"/>
    <w:rsid w:val="00D506D6"/>
    <w:rsid w:val="00D507E6"/>
    <w:rsid w:val="00D50821"/>
    <w:rsid w:val="00D5086F"/>
    <w:rsid w:val="00D50F4D"/>
    <w:rsid w:val="00D5131B"/>
    <w:rsid w:val="00D51C20"/>
    <w:rsid w:val="00D51C7E"/>
    <w:rsid w:val="00D51D12"/>
    <w:rsid w:val="00D51F3C"/>
    <w:rsid w:val="00D520CE"/>
    <w:rsid w:val="00D5221C"/>
    <w:rsid w:val="00D523B8"/>
    <w:rsid w:val="00D52AA4"/>
    <w:rsid w:val="00D52BC2"/>
    <w:rsid w:val="00D52CB8"/>
    <w:rsid w:val="00D52F94"/>
    <w:rsid w:val="00D53263"/>
    <w:rsid w:val="00D5326F"/>
    <w:rsid w:val="00D5362B"/>
    <w:rsid w:val="00D536E7"/>
    <w:rsid w:val="00D53CBB"/>
    <w:rsid w:val="00D53E7F"/>
    <w:rsid w:val="00D53EA3"/>
    <w:rsid w:val="00D53EE3"/>
    <w:rsid w:val="00D53F45"/>
    <w:rsid w:val="00D542E6"/>
    <w:rsid w:val="00D54548"/>
    <w:rsid w:val="00D5467D"/>
    <w:rsid w:val="00D547B8"/>
    <w:rsid w:val="00D54AA1"/>
    <w:rsid w:val="00D54B44"/>
    <w:rsid w:val="00D54B87"/>
    <w:rsid w:val="00D54C36"/>
    <w:rsid w:val="00D54C84"/>
    <w:rsid w:val="00D55072"/>
    <w:rsid w:val="00D55084"/>
    <w:rsid w:val="00D550D3"/>
    <w:rsid w:val="00D551B5"/>
    <w:rsid w:val="00D551E7"/>
    <w:rsid w:val="00D552A6"/>
    <w:rsid w:val="00D5563E"/>
    <w:rsid w:val="00D55714"/>
    <w:rsid w:val="00D558D7"/>
    <w:rsid w:val="00D55E38"/>
    <w:rsid w:val="00D55EDB"/>
    <w:rsid w:val="00D55F97"/>
    <w:rsid w:val="00D55FD3"/>
    <w:rsid w:val="00D562D9"/>
    <w:rsid w:val="00D56430"/>
    <w:rsid w:val="00D568AF"/>
    <w:rsid w:val="00D569FB"/>
    <w:rsid w:val="00D56A0E"/>
    <w:rsid w:val="00D56A72"/>
    <w:rsid w:val="00D56AF5"/>
    <w:rsid w:val="00D56DB2"/>
    <w:rsid w:val="00D56E14"/>
    <w:rsid w:val="00D56EF0"/>
    <w:rsid w:val="00D573B0"/>
    <w:rsid w:val="00D5747F"/>
    <w:rsid w:val="00D57495"/>
    <w:rsid w:val="00D574FA"/>
    <w:rsid w:val="00D57560"/>
    <w:rsid w:val="00D575BF"/>
    <w:rsid w:val="00D57A0E"/>
    <w:rsid w:val="00D57AB5"/>
    <w:rsid w:val="00D60410"/>
    <w:rsid w:val="00D6064A"/>
    <w:rsid w:val="00D60834"/>
    <w:rsid w:val="00D60BC6"/>
    <w:rsid w:val="00D60C5A"/>
    <w:rsid w:val="00D60C8D"/>
    <w:rsid w:val="00D60DEE"/>
    <w:rsid w:val="00D61374"/>
    <w:rsid w:val="00D61453"/>
    <w:rsid w:val="00D6168A"/>
    <w:rsid w:val="00D616A5"/>
    <w:rsid w:val="00D61712"/>
    <w:rsid w:val="00D61884"/>
    <w:rsid w:val="00D6194D"/>
    <w:rsid w:val="00D61BD7"/>
    <w:rsid w:val="00D61FEB"/>
    <w:rsid w:val="00D61FF0"/>
    <w:rsid w:val="00D6211A"/>
    <w:rsid w:val="00D6211D"/>
    <w:rsid w:val="00D6220C"/>
    <w:rsid w:val="00D623F8"/>
    <w:rsid w:val="00D62BD2"/>
    <w:rsid w:val="00D62C97"/>
    <w:rsid w:val="00D62F82"/>
    <w:rsid w:val="00D63245"/>
    <w:rsid w:val="00D633AE"/>
    <w:rsid w:val="00D6345B"/>
    <w:rsid w:val="00D63517"/>
    <w:rsid w:val="00D6394B"/>
    <w:rsid w:val="00D63B70"/>
    <w:rsid w:val="00D63B75"/>
    <w:rsid w:val="00D63BE5"/>
    <w:rsid w:val="00D63CD7"/>
    <w:rsid w:val="00D63F59"/>
    <w:rsid w:val="00D63F98"/>
    <w:rsid w:val="00D6423D"/>
    <w:rsid w:val="00D64314"/>
    <w:rsid w:val="00D64372"/>
    <w:rsid w:val="00D64504"/>
    <w:rsid w:val="00D64569"/>
    <w:rsid w:val="00D646BB"/>
    <w:rsid w:val="00D64713"/>
    <w:rsid w:val="00D64805"/>
    <w:rsid w:val="00D648A1"/>
    <w:rsid w:val="00D64B18"/>
    <w:rsid w:val="00D64C77"/>
    <w:rsid w:val="00D64D6C"/>
    <w:rsid w:val="00D64F4F"/>
    <w:rsid w:val="00D65171"/>
    <w:rsid w:val="00D6520D"/>
    <w:rsid w:val="00D659B1"/>
    <w:rsid w:val="00D662F7"/>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52B"/>
    <w:rsid w:val="00D70966"/>
    <w:rsid w:val="00D70A36"/>
    <w:rsid w:val="00D7102B"/>
    <w:rsid w:val="00D71130"/>
    <w:rsid w:val="00D7130E"/>
    <w:rsid w:val="00D714F4"/>
    <w:rsid w:val="00D7151C"/>
    <w:rsid w:val="00D719BA"/>
    <w:rsid w:val="00D71DAE"/>
    <w:rsid w:val="00D71DEA"/>
    <w:rsid w:val="00D7237B"/>
    <w:rsid w:val="00D726B1"/>
    <w:rsid w:val="00D7283A"/>
    <w:rsid w:val="00D7289E"/>
    <w:rsid w:val="00D729A9"/>
    <w:rsid w:val="00D72BE6"/>
    <w:rsid w:val="00D72DE1"/>
    <w:rsid w:val="00D73042"/>
    <w:rsid w:val="00D73283"/>
    <w:rsid w:val="00D73338"/>
    <w:rsid w:val="00D73469"/>
    <w:rsid w:val="00D7356F"/>
    <w:rsid w:val="00D73587"/>
    <w:rsid w:val="00D73D0D"/>
    <w:rsid w:val="00D73E1B"/>
    <w:rsid w:val="00D73EBB"/>
    <w:rsid w:val="00D73F90"/>
    <w:rsid w:val="00D74009"/>
    <w:rsid w:val="00D7404E"/>
    <w:rsid w:val="00D74B92"/>
    <w:rsid w:val="00D74E95"/>
    <w:rsid w:val="00D74EB5"/>
    <w:rsid w:val="00D75091"/>
    <w:rsid w:val="00D751FB"/>
    <w:rsid w:val="00D75324"/>
    <w:rsid w:val="00D75443"/>
    <w:rsid w:val="00D754D6"/>
    <w:rsid w:val="00D75657"/>
    <w:rsid w:val="00D75B44"/>
    <w:rsid w:val="00D75C6E"/>
    <w:rsid w:val="00D75D2F"/>
    <w:rsid w:val="00D761AA"/>
    <w:rsid w:val="00D761EB"/>
    <w:rsid w:val="00D764EA"/>
    <w:rsid w:val="00D76513"/>
    <w:rsid w:val="00D7683A"/>
    <w:rsid w:val="00D76CC6"/>
    <w:rsid w:val="00D76DD5"/>
    <w:rsid w:val="00D76EDE"/>
    <w:rsid w:val="00D76FAE"/>
    <w:rsid w:val="00D77040"/>
    <w:rsid w:val="00D7706A"/>
    <w:rsid w:val="00D7732B"/>
    <w:rsid w:val="00D7759A"/>
    <w:rsid w:val="00D777D7"/>
    <w:rsid w:val="00D77948"/>
    <w:rsid w:val="00D77FA8"/>
    <w:rsid w:val="00D800BF"/>
    <w:rsid w:val="00D80215"/>
    <w:rsid w:val="00D805A7"/>
    <w:rsid w:val="00D807ED"/>
    <w:rsid w:val="00D809CD"/>
    <w:rsid w:val="00D80AB8"/>
    <w:rsid w:val="00D80D7B"/>
    <w:rsid w:val="00D80FEC"/>
    <w:rsid w:val="00D81215"/>
    <w:rsid w:val="00D81792"/>
    <w:rsid w:val="00D81929"/>
    <w:rsid w:val="00D819B1"/>
    <w:rsid w:val="00D81BA1"/>
    <w:rsid w:val="00D81C3F"/>
    <w:rsid w:val="00D81C65"/>
    <w:rsid w:val="00D81FA3"/>
    <w:rsid w:val="00D8246D"/>
    <w:rsid w:val="00D82494"/>
    <w:rsid w:val="00D82527"/>
    <w:rsid w:val="00D826BC"/>
    <w:rsid w:val="00D82FCD"/>
    <w:rsid w:val="00D8305B"/>
    <w:rsid w:val="00D8318F"/>
    <w:rsid w:val="00D833CF"/>
    <w:rsid w:val="00D83498"/>
    <w:rsid w:val="00D836DA"/>
    <w:rsid w:val="00D83898"/>
    <w:rsid w:val="00D83AE9"/>
    <w:rsid w:val="00D83F48"/>
    <w:rsid w:val="00D84266"/>
    <w:rsid w:val="00D845D4"/>
    <w:rsid w:val="00D84653"/>
    <w:rsid w:val="00D84708"/>
    <w:rsid w:val="00D84C46"/>
    <w:rsid w:val="00D84D39"/>
    <w:rsid w:val="00D84F05"/>
    <w:rsid w:val="00D84F37"/>
    <w:rsid w:val="00D85096"/>
    <w:rsid w:val="00D85142"/>
    <w:rsid w:val="00D857B8"/>
    <w:rsid w:val="00D85B43"/>
    <w:rsid w:val="00D85B65"/>
    <w:rsid w:val="00D85C2B"/>
    <w:rsid w:val="00D85C5A"/>
    <w:rsid w:val="00D85D1F"/>
    <w:rsid w:val="00D85F4A"/>
    <w:rsid w:val="00D862B3"/>
    <w:rsid w:val="00D869B4"/>
    <w:rsid w:val="00D86C85"/>
    <w:rsid w:val="00D87175"/>
    <w:rsid w:val="00D87659"/>
    <w:rsid w:val="00D8773E"/>
    <w:rsid w:val="00D877E0"/>
    <w:rsid w:val="00D87ABF"/>
    <w:rsid w:val="00D87C75"/>
    <w:rsid w:val="00D87F75"/>
    <w:rsid w:val="00D87F82"/>
    <w:rsid w:val="00D90266"/>
    <w:rsid w:val="00D90404"/>
    <w:rsid w:val="00D90554"/>
    <w:rsid w:val="00D90973"/>
    <w:rsid w:val="00D909E8"/>
    <w:rsid w:val="00D90B50"/>
    <w:rsid w:val="00D90CD3"/>
    <w:rsid w:val="00D90D50"/>
    <w:rsid w:val="00D90E2C"/>
    <w:rsid w:val="00D90E30"/>
    <w:rsid w:val="00D91356"/>
    <w:rsid w:val="00D913DD"/>
    <w:rsid w:val="00D914CB"/>
    <w:rsid w:val="00D91657"/>
    <w:rsid w:val="00D917CB"/>
    <w:rsid w:val="00D918BE"/>
    <w:rsid w:val="00D919E6"/>
    <w:rsid w:val="00D91BE1"/>
    <w:rsid w:val="00D91CE5"/>
    <w:rsid w:val="00D925F6"/>
    <w:rsid w:val="00D929F2"/>
    <w:rsid w:val="00D92B24"/>
    <w:rsid w:val="00D92C29"/>
    <w:rsid w:val="00D92EBA"/>
    <w:rsid w:val="00D93221"/>
    <w:rsid w:val="00D93424"/>
    <w:rsid w:val="00D934F2"/>
    <w:rsid w:val="00D936E2"/>
    <w:rsid w:val="00D937E9"/>
    <w:rsid w:val="00D93B78"/>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A7D"/>
    <w:rsid w:val="00D95CA6"/>
    <w:rsid w:val="00D95CF9"/>
    <w:rsid w:val="00D95FD3"/>
    <w:rsid w:val="00D961AB"/>
    <w:rsid w:val="00D965EB"/>
    <w:rsid w:val="00D966EF"/>
    <w:rsid w:val="00D9683C"/>
    <w:rsid w:val="00D96F0C"/>
    <w:rsid w:val="00D96F34"/>
    <w:rsid w:val="00D97311"/>
    <w:rsid w:val="00D977A0"/>
    <w:rsid w:val="00D97884"/>
    <w:rsid w:val="00D97BAC"/>
    <w:rsid w:val="00D97BCB"/>
    <w:rsid w:val="00D97C79"/>
    <w:rsid w:val="00D97F43"/>
    <w:rsid w:val="00D97FC6"/>
    <w:rsid w:val="00D97FCC"/>
    <w:rsid w:val="00D97FE1"/>
    <w:rsid w:val="00DA0712"/>
    <w:rsid w:val="00DA09B4"/>
    <w:rsid w:val="00DA0A7F"/>
    <w:rsid w:val="00DA189E"/>
    <w:rsid w:val="00DA18B1"/>
    <w:rsid w:val="00DA19CB"/>
    <w:rsid w:val="00DA1C31"/>
    <w:rsid w:val="00DA1F9D"/>
    <w:rsid w:val="00DA20BC"/>
    <w:rsid w:val="00DA22CE"/>
    <w:rsid w:val="00DA2467"/>
    <w:rsid w:val="00DA2575"/>
    <w:rsid w:val="00DA26BA"/>
    <w:rsid w:val="00DA272E"/>
    <w:rsid w:val="00DA2EC3"/>
    <w:rsid w:val="00DA2ED7"/>
    <w:rsid w:val="00DA31C4"/>
    <w:rsid w:val="00DA31D8"/>
    <w:rsid w:val="00DA34FC"/>
    <w:rsid w:val="00DA3635"/>
    <w:rsid w:val="00DA369D"/>
    <w:rsid w:val="00DA3873"/>
    <w:rsid w:val="00DA39AE"/>
    <w:rsid w:val="00DA39D6"/>
    <w:rsid w:val="00DA3D35"/>
    <w:rsid w:val="00DA3D50"/>
    <w:rsid w:val="00DA3DF0"/>
    <w:rsid w:val="00DA3E7A"/>
    <w:rsid w:val="00DA3EF7"/>
    <w:rsid w:val="00DA3FC0"/>
    <w:rsid w:val="00DA408D"/>
    <w:rsid w:val="00DA4172"/>
    <w:rsid w:val="00DA4188"/>
    <w:rsid w:val="00DA41AE"/>
    <w:rsid w:val="00DA430C"/>
    <w:rsid w:val="00DA45C4"/>
    <w:rsid w:val="00DA4A12"/>
    <w:rsid w:val="00DA4C70"/>
    <w:rsid w:val="00DA4D68"/>
    <w:rsid w:val="00DA4DE3"/>
    <w:rsid w:val="00DA4EDF"/>
    <w:rsid w:val="00DA506C"/>
    <w:rsid w:val="00DA5471"/>
    <w:rsid w:val="00DA57A9"/>
    <w:rsid w:val="00DA5E1B"/>
    <w:rsid w:val="00DA5F3B"/>
    <w:rsid w:val="00DA5F70"/>
    <w:rsid w:val="00DA5F94"/>
    <w:rsid w:val="00DA5F96"/>
    <w:rsid w:val="00DA615D"/>
    <w:rsid w:val="00DA6598"/>
    <w:rsid w:val="00DA68DC"/>
    <w:rsid w:val="00DA6C0F"/>
    <w:rsid w:val="00DA6C39"/>
    <w:rsid w:val="00DA6D20"/>
    <w:rsid w:val="00DA702F"/>
    <w:rsid w:val="00DA785A"/>
    <w:rsid w:val="00DA7A01"/>
    <w:rsid w:val="00DA7CD7"/>
    <w:rsid w:val="00DA7E19"/>
    <w:rsid w:val="00DA7F8A"/>
    <w:rsid w:val="00DB0119"/>
    <w:rsid w:val="00DB0176"/>
    <w:rsid w:val="00DB0404"/>
    <w:rsid w:val="00DB069C"/>
    <w:rsid w:val="00DB08DD"/>
    <w:rsid w:val="00DB0B12"/>
    <w:rsid w:val="00DB0CBE"/>
    <w:rsid w:val="00DB0EDD"/>
    <w:rsid w:val="00DB11F8"/>
    <w:rsid w:val="00DB1281"/>
    <w:rsid w:val="00DB1457"/>
    <w:rsid w:val="00DB18F8"/>
    <w:rsid w:val="00DB1F2A"/>
    <w:rsid w:val="00DB2020"/>
    <w:rsid w:val="00DB211F"/>
    <w:rsid w:val="00DB2175"/>
    <w:rsid w:val="00DB2270"/>
    <w:rsid w:val="00DB2304"/>
    <w:rsid w:val="00DB2655"/>
    <w:rsid w:val="00DB2746"/>
    <w:rsid w:val="00DB297F"/>
    <w:rsid w:val="00DB2C83"/>
    <w:rsid w:val="00DB2F44"/>
    <w:rsid w:val="00DB3153"/>
    <w:rsid w:val="00DB317A"/>
    <w:rsid w:val="00DB3334"/>
    <w:rsid w:val="00DB37BA"/>
    <w:rsid w:val="00DB3914"/>
    <w:rsid w:val="00DB3B82"/>
    <w:rsid w:val="00DB3D4C"/>
    <w:rsid w:val="00DB3E48"/>
    <w:rsid w:val="00DB407F"/>
    <w:rsid w:val="00DB4333"/>
    <w:rsid w:val="00DB43EE"/>
    <w:rsid w:val="00DB485D"/>
    <w:rsid w:val="00DB4885"/>
    <w:rsid w:val="00DB4945"/>
    <w:rsid w:val="00DB4A73"/>
    <w:rsid w:val="00DB4C6E"/>
    <w:rsid w:val="00DB4E13"/>
    <w:rsid w:val="00DB5293"/>
    <w:rsid w:val="00DB52FA"/>
    <w:rsid w:val="00DB539A"/>
    <w:rsid w:val="00DB59F4"/>
    <w:rsid w:val="00DB5D32"/>
    <w:rsid w:val="00DB62AD"/>
    <w:rsid w:val="00DB6D5A"/>
    <w:rsid w:val="00DB6ED8"/>
    <w:rsid w:val="00DB6FCD"/>
    <w:rsid w:val="00DB7103"/>
    <w:rsid w:val="00DB730E"/>
    <w:rsid w:val="00DB737B"/>
    <w:rsid w:val="00DB7A17"/>
    <w:rsid w:val="00DB7AA2"/>
    <w:rsid w:val="00DB7D9C"/>
    <w:rsid w:val="00DC0266"/>
    <w:rsid w:val="00DC03D3"/>
    <w:rsid w:val="00DC03DE"/>
    <w:rsid w:val="00DC05CA"/>
    <w:rsid w:val="00DC0D77"/>
    <w:rsid w:val="00DC0E7D"/>
    <w:rsid w:val="00DC0EE7"/>
    <w:rsid w:val="00DC110C"/>
    <w:rsid w:val="00DC1114"/>
    <w:rsid w:val="00DC1301"/>
    <w:rsid w:val="00DC1327"/>
    <w:rsid w:val="00DC1350"/>
    <w:rsid w:val="00DC1B77"/>
    <w:rsid w:val="00DC1C15"/>
    <w:rsid w:val="00DC1D63"/>
    <w:rsid w:val="00DC2532"/>
    <w:rsid w:val="00DC25B2"/>
    <w:rsid w:val="00DC2B90"/>
    <w:rsid w:val="00DC2BB8"/>
    <w:rsid w:val="00DC2DCB"/>
    <w:rsid w:val="00DC31F6"/>
    <w:rsid w:val="00DC3237"/>
    <w:rsid w:val="00DC367A"/>
    <w:rsid w:val="00DC36F3"/>
    <w:rsid w:val="00DC409A"/>
    <w:rsid w:val="00DC41A4"/>
    <w:rsid w:val="00DC4822"/>
    <w:rsid w:val="00DC4B77"/>
    <w:rsid w:val="00DC4BE6"/>
    <w:rsid w:val="00DC4C33"/>
    <w:rsid w:val="00DC52CD"/>
    <w:rsid w:val="00DC5672"/>
    <w:rsid w:val="00DC5726"/>
    <w:rsid w:val="00DC57E4"/>
    <w:rsid w:val="00DC5839"/>
    <w:rsid w:val="00DC59F1"/>
    <w:rsid w:val="00DC5EE3"/>
    <w:rsid w:val="00DC5F92"/>
    <w:rsid w:val="00DC60A2"/>
    <w:rsid w:val="00DC6600"/>
    <w:rsid w:val="00DC67BD"/>
    <w:rsid w:val="00DC67F4"/>
    <w:rsid w:val="00DC6924"/>
    <w:rsid w:val="00DC71F2"/>
    <w:rsid w:val="00DC7770"/>
    <w:rsid w:val="00DC77CB"/>
    <w:rsid w:val="00DC77F3"/>
    <w:rsid w:val="00DC77FC"/>
    <w:rsid w:val="00DC7B80"/>
    <w:rsid w:val="00DC7C9A"/>
    <w:rsid w:val="00DC7CF7"/>
    <w:rsid w:val="00DC7DD4"/>
    <w:rsid w:val="00DC7E52"/>
    <w:rsid w:val="00DC7EA7"/>
    <w:rsid w:val="00DC7F35"/>
    <w:rsid w:val="00DC7F41"/>
    <w:rsid w:val="00DD00B7"/>
    <w:rsid w:val="00DD02F8"/>
    <w:rsid w:val="00DD02FB"/>
    <w:rsid w:val="00DD0396"/>
    <w:rsid w:val="00DD03EC"/>
    <w:rsid w:val="00DD0AEA"/>
    <w:rsid w:val="00DD0AFE"/>
    <w:rsid w:val="00DD0B5F"/>
    <w:rsid w:val="00DD0B81"/>
    <w:rsid w:val="00DD0DE4"/>
    <w:rsid w:val="00DD1250"/>
    <w:rsid w:val="00DD12C5"/>
    <w:rsid w:val="00DD1881"/>
    <w:rsid w:val="00DD18FF"/>
    <w:rsid w:val="00DD1F85"/>
    <w:rsid w:val="00DD2025"/>
    <w:rsid w:val="00DD204F"/>
    <w:rsid w:val="00DD20FE"/>
    <w:rsid w:val="00DD219C"/>
    <w:rsid w:val="00DD22EA"/>
    <w:rsid w:val="00DD23A0"/>
    <w:rsid w:val="00DD2710"/>
    <w:rsid w:val="00DD2817"/>
    <w:rsid w:val="00DD30E4"/>
    <w:rsid w:val="00DD31DF"/>
    <w:rsid w:val="00DD32E2"/>
    <w:rsid w:val="00DD3463"/>
    <w:rsid w:val="00DD367A"/>
    <w:rsid w:val="00DD36B7"/>
    <w:rsid w:val="00DD36D3"/>
    <w:rsid w:val="00DD39E0"/>
    <w:rsid w:val="00DD39FB"/>
    <w:rsid w:val="00DD3BBA"/>
    <w:rsid w:val="00DD3EF5"/>
    <w:rsid w:val="00DD3F63"/>
    <w:rsid w:val="00DD405D"/>
    <w:rsid w:val="00DD4199"/>
    <w:rsid w:val="00DD4A76"/>
    <w:rsid w:val="00DD4DE5"/>
    <w:rsid w:val="00DD53FA"/>
    <w:rsid w:val="00DD58C2"/>
    <w:rsid w:val="00DD5AA4"/>
    <w:rsid w:val="00DD5B81"/>
    <w:rsid w:val="00DD5F42"/>
    <w:rsid w:val="00DD617B"/>
    <w:rsid w:val="00DD6540"/>
    <w:rsid w:val="00DD6725"/>
    <w:rsid w:val="00DD68D2"/>
    <w:rsid w:val="00DD6A6C"/>
    <w:rsid w:val="00DD6B99"/>
    <w:rsid w:val="00DD6D4E"/>
    <w:rsid w:val="00DD716A"/>
    <w:rsid w:val="00DD79A6"/>
    <w:rsid w:val="00DE0443"/>
    <w:rsid w:val="00DE048D"/>
    <w:rsid w:val="00DE068C"/>
    <w:rsid w:val="00DE0A29"/>
    <w:rsid w:val="00DE0E59"/>
    <w:rsid w:val="00DE0F6C"/>
    <w:rsid w:val="00DE12F0"/>
    <w:rsid w:val="00DE19C6"/>
    <w:rsid w:val="00DE1EAB"/>
    <w:rsid w:val="00DE201E"/>
    <w:rsid w:val="00DE20E0"/>
    <w:rsid w:val="00DE219B"/>
    <w:rsid w:val="00DE219C"/>
    <w:rsid w:val="00DE2240"/>
    <w:rsid w:val="00DE2823"/>
    <w:rsid w:val="00DE29E9"/>
    <w:rsid w:val="00DE2E51"/>
    <w:rsid w:val="00DE2F03"/>
    <w:rsid w:val="00DE30B5"/>
    <w:rsid w:val="00DE3407"/>
    <w:rsid w:val="00DE3659"/>
    <w:rsid w:val="00DE37C7"/>
    <w:rsid w:val="00DE3888"/>
    <w:rsid w:val="00DE3979"/>
    <w:rsid w:val="00DE3DA2"/>
    <w:rsid w:val="00DE43BF"/>
    <w:rsid w:val="00DE440F"/>
    <w:rsid w:val="00DE4475"/>
    <w:rsid w:val="00DE44E6"/>
    <w:rsid w:val="00DE454C"/>
    <w:rsid w:val="00DE4B8D"/>
    <w:rsid w:val="00DE4EE4"/>
    <w:rsid w:val="00DE525D"/>
    <w:rsid w:val="00DE52E3"/>
    <w:rsid w:val="00DE59AE"/>
    <w:rsid w:val="00DE6D27"/>
    <w:rsid w:val="00DE6D41"/>
    <w:rsid w:val="00DE70CB"/>
    <w:rsid w:val="00DE72BC"/>
    <w:rsid w:val="00DE75A7"/>
    <w:rsid w:val="00DE7692"/>
    <w:rsid w:val="00DE7ACA"/>
    <w:rsid w:val="00DE7C00"/>
    <w:rsid w:val="00DE7D90"/>
    <w:rsid w:val="00DF00F3"/>
    <w:rsid w:val="00DF03E9"/>
    <w:rsid w:val="00DF03ED"/>
    <w:rsid w:val="00DF0418"/>
    <w:rsid w:val="00DF04EE"/>
    <w:rsid w:val="00DF079F"/>
    <w:rsid w:val="00DF0ABA"/>
    <w:rsid w:val="00DF0AE0"/>
    <w:rsid w:val="00DF0BF4"/>
    <w:rsid w:val="00DF0D3C"/>
    <w:rsid w:val="00DF10B2"/>
    <w:rsid w:val="00DF179D"/>
    <w:rsid w:val="00DF1D4B"/>
    <w:rsid w:val="00DF1E9C"/>
    <w:rsid w:val="00DF2168"/>
    <w:rsid w:val="00DF237D"/>
    <w:rsid w:val="00DF2716"/>
    <w:rsid w:val="00DF2907"/>
    <w:rsid w:val="00DF2917"/>
    <w:rsid w:val="00DF2A00"/>
    <w:rsid w:val="00DF2BB8"/>
    <w:rsid w:val="00DF2D2C"/>
    <w:rsid w:val="00DF3A85"/>
    <w:rsid w:val="00DF3E1C"/>
    <w:rsid w:val="00DF3E8D"/>
    <w:rsid w:val="00DF3F4E"/>
    <w:rsid w:val="00DF4039"/>
    <w:rsid w:val="00DF42C8"/>
    <w:rsid w:val="00DF4572"/>
    <w:rsid w:val="00DF4658"/>
    <w:rsid w:val="00DF4921"/>
    <w:rsid w:val="00DF4AF9"/>
    <w:rsid w:val="00DF4BE7"/>
    <w:rsid w:val="00DF53C9"/>
    <w:rsid w:val="00DF549E"/>
    <w:rsid w:val="00DF5600"/>
    <w:rsid w:val="00DF5675"/>
    <w:rsid w:val="00DF5A1C"/>
    <w:rsid w:val="00DF5A92"/>
    <w:rsid w:val="00DF5C5B"/>
    <w:rsid w:val="00DF62D0"/>
    <w:rsid w:val="00DF6326"/>
    <w:rsid w:val="00DF63DF"/>
    <w:rsid w:val="00DF652E"/>
    <w:rsid w:val="00DF66FA"/>
    <w:rsid w:val="00DF6C8B"/>
    <w:rsid w:val="00DF6E98"/>
    <w:rsid w:val="00DF6F17"/>
    <w:rsid w:val="00DF6F28"/>
    <w:rsid w:val="00DF6FAC"/>
    <w:rsid w:val="00DF7702"/>
    <w:rsid w:val="00DF78FA"/>
    <w:rsid w:val="00DF7A2A"/>
    <w:rsid w:val="00DF7AE1"/>
    <w:rsid w:val="00DF7C84"/>
    <w:rsid w:val="00E002F1"/>
    <w:rsid w:val="00E0053B"/>
    <w:rsid w:val="00E0082C"/>
    <w:rsid w:val="00E00838"/>
    <w:rsid w:val="00E00920"/>
    <w:rsid w:val="00E010EC"/>
    <w:rsid w:val="00E0143A"/>
    <w:rsid w:val="00E01545"/>
    <w:rsid w:val="00E01BF3"/>
    <w:rsid w:val="00E01DAA"/>
    <w:rsid w:val="00E01F4B"/>
    <w:rsid w:val="00E01F4F"/>
    <w:rsid w:val="00E023E5"/>
    <w:rsid w:val="00E02432"/>
    <w:rsid w:val="00E025E4"/>
    <w:rsid w:val="00E02A2B"/>
    <w:rsid w:val="00E02CD1"/>
    <w:rsid w:val="00E02D6E"/>
    <w:rsid w:val="00E031D0"/>
    <w:rsid w:val="00E03769"/>
    <w:rsid w:val="00E03A48"/>
    <w:rsid w:val="00E03B4D"/>
    <w:rsid w:val="00E03EFC"/>
    <w:rsid w:val="00E04022"/>
    <w:rsid w:val="00E0436D"/>
    <w:rsid w:val="00E046AB"/>
    <w:rsid w:val="00E04BEC"/>
    <w:rsid w:val="00E04BEE"/>
    <w:rsid w:val="00E04D38"/>
    <w:rsid w:val="00E04DC9"/>
    <w:rsid w:val="00E04E98"/>
    <w:rsid w:val="00E051E1"/>
    <w:rsid w:val="00E0537D"/>
    <w:rsid w:val="00E05A39"/>
    <w:rsid w:val="00E05AEA"/>
    <w:rsid w:val="00E05BEF"/>
    <w:rsid w:val="00E05CB2"/>
    <w:rsid w:val="00E05DE7"/>
    <w:rsid w:val="00E05E77"/>
    <w:rsid w:val="00E0600D"/>
    <w:rsid w:val="00E06332"/>
    <w:rsid w:val="00E06528"/>
    <w:rsid w:val="00E066DB"/>
    <w:rsid w:val="00E0694F"/>
    <w:rsid w:val="00E069B7"/>
    <w:rsid w:val="00E06B12"/>
    <w:rsid w:val="00E06CC1"/>
    <w:rsid w:val="00E070B4"/>
    <w:rsid w:val="00E0725A"/>
    <w:rsid w:val="00E0728F"/>
    <w:rsid w:val="00E0749C"/>
    <w:rsid w:val="00E074CB"/>
    <w:rsid w:val="00E0755C"/>
    <w:rsid w:val="00E075A7"/>
    <w:rsid w:val="00E07679"/>
    <w:rsid w:val="00E077AB"/>
    <w:rsid w:val="00E0780E"/>
    <w:rsid w:val="00E07A6E"/>
    <w:rsid w:val="00E07A73"/>
    <w:rsid w:val="00E07A8C"/>
    <w:rsid w:val="00E07B75"/>
    <w:rsid w:val="00E1016D"/>
    <w:rsid w:val="00E10315"/>
    <w:rsid w:val="00E10517"/>
    <w:rsid w:val="00E10708"/>
    <w:rsid w:val="00E10725"/>
    <w:rsid w:val="00E10EBE"/>
    <w:rsid w:val="00E112CA"/>
    <w:rsid w:val="00E118FB"/>
    <w:rsid w:val="00E11BB9"/>
    <w:rsid w:val="00E11C30"/>
    <w:rsid w:val="00E12353"/>
    <w:rsid w:val="00E12A70"/>
    <w:rsid w:val="00E12C63"/>
    <w:rsid w:val="00E13143"/>
    <w:rsid w:val="00E13173"/>
    <w:rsid w:val="00E1317D"/>
    <w:rsid w:val="00E13231"/>
    <w:rsid w:val="00E134D4"/>
    <w:rsid w:val="00E1377B"/>
    <w:rsid w:val="00E1386D"/>
    <w:rsid w:val="00E13B0C"/>
    <w:rsid w:val="00E13C63"/>
    <w:rsid w:val="00E13CDF"/>
    <w:rsid w:val="00E13D0D"/>
    <w:rsid w:val="00E140FC"/>
    <w:rsid w:val="00E144EB"/>
    <w:rsid w:val="00E14832"/>
    <w:rsid w:val="00E14939"/>
    <w:rsid w:val="00E149CA"/>
    <w:rsid w:val="00E14A46"/>
    <w:rsid w:val="00E14A7E"/>
    <w:rsid w:val="00E14A9E"/>
    <w:rsid w:val="00E14BA8"/>
    <w:rsid w:val="00E14C9D"/>
    <w:rsid w:val="00E1501A"/>
    <w:rsid w:val="00E151E1"/>
    <w:rsid w:val="00E152F4"/>
    <w:rsid w:val="00E1550F"/>
    <w:rsid w:val="00E15AB0"/>
    <w:rsid w:val="00E15CA6"/>
    <w:rsid w:val="00E1655C"/>
    <w:rsid w:val="00E16766"/>
    <w:rsid w:val="00E16E80"/>
    <w:rsid w:val="00E173D2"/>
    <w:rsid w:val="00E174BA"/>
    <w:rsid w:val="00E174CE"/>
    <w:rsid w:val="00E175FA"/>
    <w:rsid w:val="00E17619"/>
    <w:rsid w:val="00E17805"/>
    <w:rsid w:val="00E17CAC"/>
    <w:rsid w:val="00E17FB6"/>
    <w:rsid w:val="00E17FF4"/>
    <w:rsid w:val="00E200FB"/>
    <w:rsid w:val="00E202FD"/>
    <w:rsid w:val="00E2031C"/>
    <w:rsid w:val="00E20395"/>
    <w:rsid w:val="00E204C8"/>
    <w:rsid w:val="00E205E1"/>
    <w:rsid w:val="00E209D3"/>
    <w:rsid w:val="00E20AD3"/>
    <w:rsid w:val="00E20D1E"/>
    <w:rsid w:val="00E20D2D"/>
    <w:rsid w:val="00E20EA4"/>
    <w:rsid w:val="00E20F79"/>
    <w:rsid w:val="00E21278"/>
    <w:rsid w:val="00E2150A"/>
    <w:rsid w:val="00E218B7"/>
    <w:rsid w:val="00E219BA"/>
    <w:rsid w:val="00E21CCC"/>
    <w:rsid w:val="00E21D31"/>
    <w:rsid w:val="00E21EF8"/>
    <w:rsid w:val="00E21F8E"/>
    <w:rsid w:val="00E220E2"/>
    <w:rsid w:val="00E2221E"/>
    <w:rsid w:val="00E22248"/>
    <w:rsid w:val="00E22406"/>
    <w:rsid w:val="00E2264C"/>
    <w:rsid w:val="00E227CF"/>
    <w:rsid w:val="00E227DA"/>
    <w:rsid w:val="00E22A33"/>
    <w:rsid w:val="00E22A63"/>
    <w:rsid w:val="00E22CCD"/>
    <w:rsid w:val="00E22FBB"/>
    <w:rsid w:val="00E23166"/>
    <w:rsid w:val="00E23296"/>
    <w:rsid w:val="00E239FC"/>
    <w:rsid w:val="00E23A11"/>
    <w:rsid w:val="00E23FB7"/>
    <w:rsid w:val="00E24261"/>
    <w:rsid w:val="00E244CC"/>
    <w:rsid w:val="00E248A3"/>
    <w:rsid w:val="00E24904"/>
    <w:rsid w:val="00E24A27"/>
    <w:rsid w:val="00E24B5C"/>
    <w:rsid w:val="00E24D07"/>
    <w:rsid w:val="00E2551A"/>
    <w:rsid w:val="00E25D00"/>
    <w:rsid w:val="00E25DA0"/>
    <w:rsid w:val="00E25E6C"/>
    <w:rsid w:val="00E25F89"/>
    <w:rsid w:val="00E26009"/>
    <w:rsid w:val="00E260C2"/>
    <w:rsid w:val="00E26123"/>
    <w:rsid w:val="00E2619F"/>
    <w:rsid w:val="00E26387"/>
    <w:rsid w:val="00E26485"/>
    <w:rsid w:val="00E266E3"/>
    <w:rsid w:val="00E266FA"/>
    <w:rsid w:val="00E26C3C"/>
    <w:rsid w:val="00E26FDC"/>
    <w:rsid w:val="00E2723B"/>
    <w:rsid w:val="00E274C4"/>
    <w:rsid w:val="00E274DA"/>
    <w:rsid w:val="00E27C00"/>
    <w:rsid w:val="00E305F0"/>
    <w:rsid w:val="00E30808"/>
    <w:rsid w:val="00E30E35"/>
    <w:rsid w:val="00E30F4E"/>
    <w:rsid w:val="00E3117A"/>
    <w:rsid w:val="00E311C3"/>
    <w:rsid w:val="00E31457"/>
    <w:rsid w:val="00E3182D"/>
    <w:rsid w:val="00E31A54"/>
    <w:rsid w:val="00E31D2A"/>
    <w:rsid w:val="00E32086"/>
    <w:rsid w:val="00E320D3"/>
    <w:rsid w:val="00E32299"/>
    <w:rsid w:val="00E32462"/>
    <w:rsid w:val="00E3269E"/>
    <w:rsid w:val="00E326C4"/>
    <w:rsid w:val="00E32A28"/>
    <w:rsid w:val="00E32D62"/>
    <w:rsid w:val="00E334B2"/>
    <w:rsid w:val="00E336A6"/>
    <w:rsid w:val="00E3385D"/>
    <w:rsid w:val="00E339DC"/>
    <w:rsid w:val="00E33B87"/>
    <w:rsid w:val="00E33E15"/>
    <w:rsid w:val="00E34858"/>
    <w:rsid w:val="00E348D3"/>
    <w:rsid w:val="00E34C6A"/>
    <w:rsid w:val="00E34C9B"/>
    <w:rsid w:val="00E35036"/>
    <w:rsid w:val="00E353A4"/>
    <w:rsid w:val="00E35607"/>
    <w:rsid w:val="00E3597E"/>
    <w:rsid w:val="00E35C31"/>
    <w:rsid w:val="00E35E47"/>
    <w:rsid w:val="00E35E69"/>
    <w:rsid w:val="00E36000"/>
    <w:rsid w:val="00E361B8"/>
    <w:rsid w:val="00E363EC"/>
    <w:rsid w:val="00E363F0"/>
    <w:rsid w:val="00E364AC"/>
    <w:rsid w:val="00E3675C"/>
    <w:rsid w:val="00E3697B"/>
    <w:rsid w:val="00E36A1B"/>
    <w:rsid w:val="00E36B93"/>
    <w:rsid w:val="00E36D4D"/>
    <w:rsid w:val="00E36F01"/>
    <w:rsid w:val="00E37248"/>
    <w:rsid w:val="00E37703"/>
    <w:rsid w:val="00E378A2"/>
    <w:rsid w:val="00E37DDE"/>
    <w:rsid w:val="00E37F3F"/>
    <w:rsid w:val="00E405A0"/>
    <w:rsid w:val="00E406EC"/>
    <w:rsid w:val="00E40949"/>
    <w:rsid w:val="00E40C38"/>
    <w:rsid w:val="00E40C4F"/>
    <w:rsid w:val="00E40C87"/>
    <w:rsid w:val="00E40D87"/>
    <w:rsid w:val="00E40E77"/>
    <w:rsid w:val="00E40F9C"/>
    <w:rsid w:val="00E41157"/>
    <w:rsid w:val="00E41784"/>
    <w:rsid w:val="00E41A85"/>
    <w:rsid w:val="00E41B57"/>
    <w:rsid w:val="00E4210E"/>
    <w:rsid w:val="00E42428"/>
    <w:rsid w:val="00E429ED"/>
    <w:rsid w:val="00E42C3E"/>
    <w:rsid w:val="00E42D48"/>
    <w:rsid w:val="00E42E79"/>
    <w:rsid w:val="00E42EFE"/>
    <w:rsid w:val="00E42F17"/>
    <w:rsid w:val="00E431DB"/>
    <w:rsid w:val="00E438C4"/>
    <w:rsid w:val="00E43D20"/>
    <w:rsid w:val="00E43F37"/>
    <w:rsid w:val="00E441E6"/>
    <w:rsid w:val="00E442E4"/>
    <w:rsid w:val="00E44566"/>
    <w:rsid w:val="00E4469B"/>
    <w:rsid w:val="00E447EA"/>
    <w:rsid w:val="00E44DFC"/>
    <w:rsid w:val="00E4507A"/>
    <w:rsid w:val="00E450ED"/>
    <w:rsid w:val="00E452C1"/>
    <w:rsid w:val="00E453A7"/>
    <w:rsid w:val="00E45A7F"/>
    <w:rsid w:val="00E45E21"/>
    <w:rsid w:val="00E45E55"/>
    <w:rsid w:val="00E45EC7"/>
    <w:rsid w:val="00E4628D"/>
    <w:rsid w:val="00E465FA"/>
    <w:rsid w:val="00E467B8"/>
    <w:rsid w:val="00E467D9"/>
    <w:rsid w:val="00E468EE"/>
    <w:rsid w:val="00E46C47"/>
    <w:rsid w:val="00E470D4"/>
    <w:rsid w:val="00E47260"/>
    <w:rsid w:val="00E4735A"/>
    <w:rsid w:val="00E4765D"/>
    <w:rsid w:val="00E4791B"/>
    <w:rsid w:val="00E47C86"/>
    <w:rsid w:val="00E47CEA"/>
    <w:rsid w:val="00E47D6B"/>
    <w:rsid w:val="00E47E31"/>
    <w:rsid w:val="00E50913"/>
    <w:rsid w:val="00E5097F"/>
    <w:rsid w:val="00E50A11"/>
    <w:rsid w:val="00E50A68"/>
    <w:rsid w:val="00E50AC6"/>
    <w:rsid w:val="00E50C0D"/>
    <w:rsid w:val="00E50F6F"/>
    <w:rsid w:val="00E51058"/>
    <w:rsid w:val="00E5108D"/>
    <w:rsid w:val="00E511D5"/>
    <w:rsid w:val="00E5151E"/>
    <w:rsid w:val="00E51ACD"/>
    <w:rsid w:val="00E51D7D"/>
    <w:rsid w:val="00E51DDD"/>
    <w:rsid w:val="00E51FB6"/>
    <w:rsid w:val="00E51FDD"/>
    <w:rsid w:val="00E523C6"/>
    <w:rsid w:val="00E52435"/>
    <w:rsid w:val="00E52904"/>
    <w:rsid w:val="00E52A48"/>
    <w:rsid w:val="00E52A6B"/>
    <w:rsid w:val="00E53122"/>
    <w:rsid w:val="00E531EA"/>
    <w:rsid w:val="00E53227"/>
    <w:rsid w:val="00E53409"/>
    <w:rsid w:val="00E5351B"/>
    <w:rsid w:val="00E5368F"/>
    <w:rsid w:val="00E536D3"/>
    <w:rsid w:val="00E53B5A"/>
    <w:rsid w:val="00E53C44"/>
    <w:rsid w:val="00E53FA9"/>
    <w:rsid w:val="00E5414C"/>
    <w:rsid w:val="00E541A3"/>
    <w:rsid w:val="00E5440C"/>
    <w:rsid w:val="00E544D7"/>
    <w:rsid w:val="00E544EE"/>
    <w:rsid w:val="00E54660"/>
    <w:rsid w:val="00E547B3"/>
    <w:rsid w:val="00E5494A"/>
    <w:rsid w:val="00E54B8C"/>
    <w:rsid w:val="00E54E4A"/>
    <w:rsid w:val="00E55250"/>
    <w:rsid w:val="00E552E7"/>
    <w:rsid w:val="00E55719"/>
    <w:rsid w:val="00E55D17"/>
    <w:rsid w:val="00E55D70"/>
    <w:rsid w:val="00E561DB"/>
    <w:rsid w:val="00E56590"/>
    <w:rsid w:val="00E56DDC"/>
    <w:rsid w:val="00E56E98"/>
    <w:rsid w:val="00E57050"/>
    <w:rsid w:val="00E570A9"/>
    <w:rsid w:val="00E57245"/>
    <w:rsid w:val="00E5733D"/>
    <w:rsid w:val="00E57577"/>
    <w:rsid w:val="00E57613"/>
    <w:rsid w:val="00E57842"/>
    <w:rsid w:val="00E57EAC"/>
    <w:rsid w:val="00E60175"/>
    <w:rsid w:val="00E603DF"/>
    <w:rsid w:val="00E604EF"/>
    <w:rsid w:val="00E609DC"/>
    <w:rsid w:val="00E6125A"/>
    <w:rsid w:val="00E61864"/>
    <w:rsid w:val="00E61A21"/>
    <w:rsid w:val="00E61CC0"/>
    <w:rsid w:val="00E61E92"/>
    <w:rsid w:val="00E61FB1"/>
    <w:rsid w:val="00E6277B"/>
    <w:rsid w:val="00E62987"/>
    <w:rsid w:val="00E62A62"/>
    <w:rsid w:val="00E62B6D"/>
    <w:rsid w:val="00E62E6F"/>
    <w:rsid w:val="00E62F22"/>
    <w:rsid w:val="00E63755"/>
    <w:rsid w:val="00E63DA3"/>
    <w:rsid w:val="00E63E69"/>
    <w:rsid w:val="00E6404A"/>
    <w:rsid w:val="00E642C0"/>
    <w:rsid w:val="00E64424"/>
    <w:rsid w:val="00E6476D"/>
    <w:rsid w:val="00E6478E"/>
    <w:rsid w:val="00E64B26"/>
    <w:rsid w:val="00E64BCB"/>
    <w:rsid w:val="00E64BD2"/>
    <w:rsid w:val="00E64C99"/>
    <w:rsid w:val="00E64CD3"/>
    <w:rsid w:val="00E64E8F"/>
    <w:rsid w:val="00E6548A"/>
    <w:rsid w:val="00E6591B"/>
    <w:rsid w:val="00E65930"/>
    <w:rsid w:val="00E65B29"/>
    <w:rsid w:val="00E65C8C"/>
    <w:rsid w:val="00E65D8F"/>
    <w:rsid w:val="00E65F21"/>
    <w:rsid w:val="00E66050"/>
    <w:rsid w:val="00E66248"/>
    <w:rsid w:val="00E66464"/>
    <w:rsid w:val="00E66485"/>
    <w:rsid w:val="00E664F6"/>
    <w:rsid w:val="00E664F7"/>
    <w:rsid w:val="00E66931"/>
    <w:rsid w:val="00E66945"/>
    <w:rsid w:val="00E669DA"/>
    <w:rsid w:val="00E670C7"/>
    <w:rsid w:val="00E671C9"/>
    <w:rsid w:val="00E67331"/>
    <w:rsid w:val="00E6736F"/>
    <w:rsid w:val="00E6743F"/>
    <w:rsid w:val="00E6758E"/>
    <w:rsid w:val="00E67876"/>
    <w:rsid w:val="00E67AF4"/>
    <w:rsid w:val="00E67E23"/>
    <w:rsid w:val="00E67E7F"/>
    <w:rsid w:val="00E70016"/>
    <w:rsid w:val="00E70022"/>
    <w:rsid w:val="00E7026F"/>
    <w:rsid w:val="00E70658"/>
    <w:rsid w:val="00E7091B"/>
    <w:rsid w:val="00E70AD9"/>
    <w:rsid w:val="00E70BC7"/>
    <w:rsid w:val="00E70DC8"/>
    <w:rsid w:val="00E70F07"/>
    <w:rsid w:val="00E70FBC"/>
    <w:rsid w:val="00E714E8"/>
    <w:rsid w:val="00E71A36"/>
    <w:rsid w:val="00E71B91"/>
    <w:rsid w:val="00E724BD"/>
    <w:rsid w:val="00E7276C"/>
    <w:rsid w:val="00E72BDF"/>
    <w:rsid w:val="00E72C01"/>
    <w:rsid w:val="00E72DD2"/>
    <w:rsid w:val="00E72F08"/>
    <w:rsid w:val="00E72F80"/>
    <w:rsid w:val="00E7303A"/>
    <w:rsid w:val="00E73128"/>
    <w:rsid w:val="00E73302"/>
    <w:rsid w:val="00E7344A"/>
    <w:rsid w:val="00E73869"/>
    <w:rsid w:val="00E73C10"/>
    <w:rsid w:val="00E73CBB"/>
    <w:rsid w:val="00E741AC"/>
    <w:rsid w:val="00E74255"/>
    <w:rsid w:val="00E74443"/>
    <w:rsid w:val="00E747AA"/>
    <w:rsid w:val="00E747F3"/>
    <w:rsid w:val="00E7494A"/>
    <w:rsid w:val="00E74F75"/>
    <w:rsid w:val="00E75174"/>
    <w:rsid w:val="00E752BA"/>
    <w:rsid w:val="00E75570"/>
    <w:rsid w:val="00E75652"/>
    <w:rsid w:val="00E75EBA"/>
    <w:rsid w:val="00E763B4"/>
    <w:rsid w:val="00E7649B"/>
    <w:rsid w:val="00E76571"/>
    <w:rsid w:val="00E76D14"/>
    <w:rsid w:val="00E76EA2"/>
    <w:rsid w:val="00E773E0"/>
    <w:rsid w:val="00E77530"/>
    <w:rsid w:val="00E7769D"/>
    <w:rsid w:val="00E776D7"/>
    <w:rsid w:val="00E7783E"/>
    <w:rsid w:val="00E77848"/>
    <w:rsid w:val="00E779B3"/>
    <w:rsid w:val="00E77B2A"/>
    <w:rsid w:val="00E801C5"/>
    <w:rsid w:val="00E804D2"/>
    <w:rsid w:val="00E80514"/>
    <w:rsid w:val="00E80E5B"/>
    <w:rsid w:val="00E816C5"/>
    <w:rsid w:val="00E817F2"/>
    <w:rsid w:val="00E81859"/>
    <w:rsid w:val="00E81A13"/>
    <w:rsid w:val="00E81CA5"/>
    <w:rsid w:val="00E81CE0"/>
    <w:rsid w:val="00E81E7C"/>
    <w:rsid w:val="00E81F9F"/>
    <w:rsid w:val="00E82087"/>
    <w:rsid w:val="00E82245"/>
    <w:rsid w:val="00E8224D"/>
    <w:rsid w:val="00E82391"/>
    <w:rsid w:val="00E823A0"/>
    <w:rsid w:val="00E823B0"/>
    <w:rsid w:val="00E8256F"/>
    <w:rsid w:val="00E82A08"/>
    <w:rsid w:val="00E82C84"/>
    <w:rsid w:val="00E82D1C"/>
    <w:rsid w:val="00E82D48"/>
    <w:rsid w:val="00E82F89"/>
    <w:rsid w:val="00E830DA"/>
    <w:rsid w:val="00E8322D"/>
    <w:rsid w:val="00E83AD8"/>
    <w:rsid w:val="00E83F8A"/>
    <w:rsid w:val="00E84409"/>
    <w:rsid w:val="00E844D8"/>
    <w:rsid w:val="00E84514"/>
    <w:rsid w:val="00E845D3"/>
    <w:rsid w:val="00E8485A"/>
    <w:rsid w:val="00E84AA8"/>
    <w:rsid w:val="00E84B81"/>
    <w:rsid w:val="00E84BDA"/>
    <w:rsid w:val="00E8519F"/>
    <w:rsid w:val="00E85209"/>
    <w:rsid w:val="00E85247"/>
    <w:rsid w:val="00E852EC"/>
    <w:rsid w:val="00E85387"/>
    <w:rsid w:val="00E85431"/>
    <w:rsid w:val="00E8567B"/>
    <w:rsid w:val="00E85700"/>
    <w:rsid w:val="00E85731"/>
    <w:rsid w:val="00E85916"/>
    <w:rsid w:val="00E85BD3"/>
    <w:rsid w:val="00E85CC3"/>
    <w:rsid w:val="00E85CE3"/>
    <w:rsid w:val="00E8608B"/>
    <w:rsid w:val="00E86119"/>
    <w:rsid w:val="00E8644A"/>
    <w:rsid w:val="00E86781"/>
    <w:rsid w:val="00E870A9"/>
    <w:rsid w:val="00E874E4"/>
    <w:rsid w:val="00E875C7"/>
    <w:rsid w:val="00E8769D"/>
    <w:rsid w:val="00E876FB"/>
    <w:rsid w:val="00E87918"/>
    <w:rsid w:val="00E87C74"/>
    <w:rsid w:val="00E87F49"/>
    <w:rsid w:val="00E87FD4"/>
    <w:rsid w:val="00E90090"/>
    <w:rsid w:val="00E90279"/>
    <w:rsid w:val="00E90635"/>
    <w:rsid w:val="00E90922"/>
    <w:rsid w:val="00E909A1"/>
    <w:rsid w:val="00E90A9C"/>
    <w:rsid w:val="00E90BFF"/>
    <w:rsid w:val="00E90C53"/>
    <w:rsid w:val="00E9125A"/>
    <w:rsid w:val="00E9136C"/>
    <w:rsid w:val="00E91379"/>
    <w:rsid w:val="00E9154E"/>
    <w:rsid w:val="00E91673"/>
    <w:rsid w:val="00E917ED"/>
    <w:rsid w:val="00E91AB7"/>
    <w:rsid w:val="00E91D64"/>
    <w:rsid w:val="00E91DA0"/>
    <w:rsid w:val="00E91F04"/>
    <w:rsid w:val="00E91F35"/>
    <w:rsid w:val="00E91F7F"/>
    <w:rsid w:val="00E92144"/>
    <w:rsid w:val="00E9259E"/>
    <w:rsid w:val="00E928C6"/>
    <w:rsid w:val="00E92BE8"/>
    <w:rsid w:val="00E92EDF"/>
    <w:rsid w:val="00E93126"/>
    <w:rsid w:val="00E932D0"/>
    <w:rsid w:val="00E932DE"/>
    <w:rsid w:val="00E934E4"/>
    <w:rsid w:val="00E93FF6"/>
    <w:rsid w:val="00E9419F"/>
    <w:rsid w:val="00E94307"/>
    <w:rsid w:val="00E9430C"/>
    <w:rsid w:val="00E94530"/>
    <w:rsid w:val="00E94670"/>
    <w:rsid w:val="00E94744"/>
    <w:rsid w:val="00E94EC1"/>
    <w:rsid w:val="00E95222"/>
    <w:rsid w:val="00E955D5"/>
    <w:rsid w:val="00E95BA6"/>
    <w:rsid w:val="00E96268"/>
    <w:rsid w:val="00E962D7"/>
    <w:rsid w:val="00E96534"/>
    <w:rsid w:val="00E9673D"/>
    <w:rsid w:val="00E9688E"/>
    <w:rsid w:val="00E968D1"/>
    <w:rsid w:val="00E96B6C"/>
    <w:rsid w:val="00E96EE0"/>
    <w:rsid w:val="00E97403"/>
    <w:rsid w:val="00E97648"/>
    <w:rsid w:val="00E97836"/>
    <w:rsid w:val="00E97910"/>
    <w:rsid w:val="00EA058A"/>
    <w:rsid w:val="00EA05C5"/>
    <w:rsid w:val="00EA07E9"/>
    <w:rsid w:val="00EA0BBA"/>
    <w:rsid w:val="00EA0CA7"/>
    <w:rsid w:val="00EA0E4A"/>
    <w:rsid w:val="00EA0FED"/>
    <w:rsid w:val="00EA1224"/>
    <w:rsid w:val="00EA13DF"/>
    <w:rsid w:val="00EA1667"/>
    <w:rsid w:val="00EA17BA"/>
    <w:rsid w:val="00EA1A54"/>
    <w:rsid w:val="00EA1C03"/>
    <w:rsid w:val="00EA1DC4"/>
    <w:rsid w:val="00EA1E4D"/>
    <w:rsid w:val="00EA1F04"/>
    <w:rsid w:val="00EA21B1"/>
    <w:rsid w:val="00EA2226"/>
    <w:rsid w:val="00EA23F5"/>
    <w:rsid w:val="00EA2483"/>
    <w:rsid w:val="00EA2545"/>
    <w:rsid w:val="00EA26FC"/>
    <w:rsid w:val="00EA2CAB"/>
    <w:rsid w:val="00EA2D4A"/>
    <w:rsid w:val="00EA3102"/>
    <w:rsid w:val="00EA38E2"/>
    <w:rsid w:val="00EA3B5A"/>
    <w:rsid w:val="00EA3BF1"/>
    <w:rsid w:val="00EA410E"/>
    <w:rsid w:val="00EA414B"/>
    <w:rsid w:val="00EA419E"/>
    <w:rsid w:val="00EA4341"/>
    <w:rsid w:val="00EA4877"/>
    <w:rsid w:val="00EA4A1C"/>
    <w:rsid w:val="00EA4C5F"/>
    <w:rsid w:val="00EA4FC4"/>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064"/>
    <w:rsid w:val="00EA71AD"/>
    <w:rsid w:val="00EA7343"/>
    <w:rsid w:val="00EA74E3"/>
    <w:rsid w:val="00EA76D8"/>
    <w:rsid w:val="00EA789E"/>
    <w:rsid w:val="00EA7D33"/>
    <w:rsid w:val="00EA7FCF"/>
    <w:rsid w:val="00EB030E"/>
    <w:rsid w:val="00EB0A9D"/>
    <w:rsid w:val="00EB0CA3"/>
    <w:rsid w:val="00EB104F"/>
    <w:rsid w:val="00EB144E"/>
    <w:rsid w:val="00EB1888"/>
    <w:rsid w:val="00EB18C9"/>
    <w:rsid w:val="00EB194A"/>
    <w:rsid w:val="00EB1B27"/>
    <w:rsid w:val="00EB1B50"/>
    <w:rsid w:val="00EB1C3C"/>
    <w:rsid w:val="00EB1DA8"/>
    <w:rsid w:val="00EB2174"/>
    <w:rsid w:val="00EB2732"/>
    <w:rsid w:val="00EB280D"/>
    <w:rsid w:val="00EB28C3"/>
    <w:rsid w:val="00EB2B57"/>
    <w:rsid w:val="00EB2BF7"/>
    <w:rsid w:val="00EB2D2E"/>
    <w:rsid w:val="00EB307B"/>
    <w:rsid w:val="00EB3321"/>
    <w:rsid w:val="00EB35BA"/>
    <w:rsid w:val="00EB36A3"/>
    <w:rsid w:val="00EB3907"/>
    <w:rsid w:val="00EB3BD2"/>
    <w:rsid w:val="00EB41EE"/>
    <w:rsid w:val="00EB4A10"/>
    <w:rsid w:val="00EB4A99"/>
    <w:rsid w:val="00EB4B75"/>
    <w:rsid w:val="00EB4CFF"/>
    <w:rsid w:val="00EB53A6"/>
    <w:rsid w:val="00EB5476"/>
    <w:rsid w:val="00EB582C"/>
    <w:rsid w:val="00EB5943"/>
    <w:rsid w:val="00EB5DFA"/>
    <w:rsid w:val="00EB5FB6"/>
    <w:rsid w:val="00EB5FF6"/>
    <w:rsid w:val="00EB67EF"/>
    <w:rsid w:val="00EB67FC"/>
    <w:rsid w:val="00EB6A03"/>
    <w:rsid w:val="00EB6BE7"/>
    <w:rsid w:val="00EB6D12"/>
    <w:rsid w:val="00EB703E"/>
    <w:rsid w:val="00EB70B0"/>
    <w:rsid w:val="00EB74F4"/>
    <w:rsid w:val="00EB7633"/>
    <w:rsid w:val="00EB7736"/>
    <w:rsid w:val="00EB778E"/>
    <w:rsid w:val="00EB7808"/>
    <w:rsid w:val="00EB7AAC"/>
    <w:rsid w:val="00EB7E61"/>
    <w:rsid w:val="00EC0029"/>
    <w:rsid w:val="00EC031A"/>
    <w:rsid w:val="00EC064B"/>
    <w:rsid w:val="00EC1241"/>
    <w:rsid w:val="00EC142A"/>
    <w:rsid w:val="00EC187B"/>
    <w:rsid w:val="00EC1908"/>
    <w:rsid w:val="00EC1DCD"/>
    <w:rsid w:val="00EC2511"/>
    <w:rsid w:val="00EC28EB"/>
    <w:rsid w:val="00EC2BA9"/>
    <w:rsid w:val="00EC2BD7"/>
    <w:rsid w:val="00EC2BF5"/>
    <w:rsid w:val="00EC2E2C"/>
    <w:rsid w:val="00EC2E2D"/>
    <w:rsid w:val="00EC3276"/>
    <w:rsid w:val="00EC363A"/>
    <w:rsid w:val="00EC384A"/>
    <w:rsid w:val="00EC3A4C"/>
    <w:rsid w:val="00EC3E70"/>
    <w:rsid w:val="00EC3F23"/>
    <w:rsid w:val="00EC44F6"/>
    <w:rsid w:val="00EC4617"/>
    <w:rsid w:val="00EC462B"/>
    <w:rsid w:val="00EC4723"/>
    <w:rsid w:val="00EC4C30"/>
    <w:rsid w:val="00EC4F78"/>
    <w:rsid w:val="00EC50C6"/>
    <w:rsid w:val="00EC519A"/>
    <w:rsid w:val="00EC53B6"/>
    <w:rsid w:val="00EC56E0"/>
    <w:rsid w:val="00EC5A59"/>
    <w:rsid w:val="00EC5D29"/>
    <w:rsid w:val="00EC6057"/>
    <w:rsid w:val="00EC6326"/>
    <w:rsid w:val="00EC6847"/>
    <w:rsid w:val="00EC6A06"/>
    <w:rsid w:val="00EC6B2F"/>
    <w:rsid w:val="00EC6C02"/>
    <w:rsid w:val="00EC6CC5"/>
    <w:rsid w:val="00EC6EB4"/>
    <w:rsid w:val="00EC6F39"/>
    <w:rsid w:val="00EC6F7B"/>
    <w:rsid w:val="00EC7429"/>
    <w:rsid w:val="00EC745C"/>
    <w:rsid w:val="00EC7614"/>
    <w:rsid w:val="00EC768A"/>
    <w:rsid w:val="00EC76B1"/>
    <w:rsid w:val="00EC7754"/>
    <w:rsid w:val="00EC7979"/>
    <w:rsid w:val="00EC7C25"/>
    <w:rsid w:val="00EC7DB6"/>
    <w:rsid w:val="00EC7EFD"/>
    <w:rsid w:val="00ED003E"/>
    <w:rsid w:val="00ED02A6"/>
    <w:rsid w:val="00ED060D"/>
    <w:rsid w:val="00ED0972"/>
    <w:rsid w:val="00ED10AD"/>
    <w:rsid w:val="00ED10F6"/>
    <w:rsid w:val="00ED1567"/>
    <w:rsid w:val="00ED162F"/>
    <w:rsid w:val="00ED168F"/>
    <w:rsid w:val="00ED16D6"/>
    <w:rsid w:val="00ED1AC1"/>
    <w:rsid w:val="00ED2502"/>
    <w:rsid w:val="00ED294E"/>
    <w:rsid w:val="00ED29A2"/>
    <w:rsid w:val="00ED29EA"/>
    <w:rsid w:val="00ED2AE0"/>
    <w:rsid w:val="00ED2E52"/>
    <w:rsid w:val="00ED2E69"/>
    <w:rsid w:val="00ED3024"/>
    <w:rsid w:val="00ED304A"/>
    <w:rsid w:val="00ED30B6"/>
    <w:rsid w:val="00ED31DB"/>
    <w:rsid w:val="00ED3372"/>
    <w:rsid w:val="00ED3414"/>
    <w:rsid w:val="00ED346F"/>
    <w:rsid w:val="00ED35BE"/>
    <w:rsid w:val="00ED3C23"/>
    <w:rsid w:val="00ED3C5F"/>
    <w:rsid w:val="00ED3E6A"/>
    <w:rsid w:val="00ED4055"/>
    <w:rsid w:val="00ED42EF"/>
    <w:rsid w:val="00ED4410"/>
    <w:rsid w:val="00ED49B0"/>
    <w:rsid w:val="00ED4D1B"/>
    <w:rsid w:val="00ED4ED5"/>
    <w:rsid w:val="00ED51A9"/>
    <w:rsid w:val="00ED53E6"/>
    <w:rsid w:val="00ED564F"/>
    <w:rsid w:val="00ED5BB1"/>
    <w:rsid w:val="00ED5DCD"/>
    <w:rsid w:val="00ED5FE4"/>
    <w:rsid w:val="00ED62F5"/>
    <w:rsid w:val="00ED6714"/>
    <w:rsid w:val="00ED6BD3"/>
    <w:rsid w:val="00ED6FAD"/>
    <w:rsid w:val="00ED7033"/>
    <w:rsid w:val="00ED7068"/>
    <w:rsid w:val="00ED71C5"/>
    <w:rsid w:val="00ED743F"/>
    <w:rsid w:val="00ED7978"/>
    <w:rsid w:val="00ED7D70"/>
    <w:rsid w:val="00ED7FE1"/>
    <w:rsid w:val="00EE0101"/>
    <w:rsid w:val="00EE05E0"/>
    <w:rsid w:val="00EE085D"/>
    <w:rsid w:val="00EE08B2"/>
    <w:rsid w:val="00EE08EE"/>
    <w:rsid w:val="00EE0B1E"/>
    <w:rsid w:val="00EE0C36"/>
    <w:rsid w:val="00EE0C86"/>
    <w:rsid w:val="00EE0D1A"/>
    <w:rsid w:val="00EE0D52"/>
    <w:rsid w:val="00EE0DFE"/>
    <w:rsid w:val="00EE0E8C"/>
    <w:rsid w:val="00EE10F0"/>
    <w:rsid w:val="00EE16FA"/>
    <w:rsid w:val="00EE18B9"/>
    <w:rsid w:val="00EE1B3B"/>
    <w:rsid w:val="00EE1B72"/>
    <w:rsid w:val="00EE1D0F"/>
    <w:rsid w:val="00EE1DBF"/>
    <w:rsid w:val="00EE2116"/>
    <w:rsid w:val="00EE21FD"/>
    <w:rsid w:val="00EE22A5"/>
    <w:rsid w:val="00EE2301"/>
    <w:rsid w:val="00EE24F9"/>
    <w:rsid w:val="00EE255D"/>
    <w:rsid w:val="00EE27F5"/>
    <w:rsid w:val="00EE2800"/>
    <w:rsid w:val="00EE2806"/>
    <w:rsid w:val="00EE2B17"/>
    <w:rsid w:val="00EE2D0A"/>
    <w:rsid w:val="00EE2E5E"/>
    <w:rsid w:val="00EE2FED"/>
    <w:rsid w:val="00EE32CE"/>
    <w:rsid w:val="00EE35CC"/>
    <w:rsid w:val="00EE3B7C"/>
    <w:rsid w:val="00EE3C42"/>
    <w:rsid w:val="00EE3D4F"/>
    <w:rsid w:val="00EE476C"/>
    <w:rsid w:val="00EE4B75"/>
    <w:rsid w:val="00EE4DCF"/>
    <w:rsid w:val="00EE5237"/>
    <w:rsid w:val="00EE534D"/>
    <w:rsid w:val="00EE5560"/>
    <w:rsid w:val="00EE5571"/>
    <w:rsid w:val="00EE5929"/>
    <w:rsid w:val="00EE592A"/>
    <w:rsid w:val="00EE596F"/>
    <w:rsid w:val="00EE5AD0"/>
    <w:rsid w:val="00EE5AD3"/>
    <w:rsid w:val="00EE5F83"/>
    <w:rsid w:val="00EE6082"/>
    <w:rsid w:val="00EE6189"/>
    <w:rsid w:val="00EE648F"/>
    <w:rsid w:val="00EE6864"/>
    <w:rsid w:val="00EE6ABC"/>
    <w:rsid w:val="00EE6C15"/>
    <w:rsid w:val="00EE6DE5"/>
    <w:rsid w:val="00EE6E54"/>
    <w:rsid w:val="00EE6F1E"/>
    <w:rsid w:val="00EE72A0"/>
    <w:rsid w:val="00EE7393"/>
    <w:rsid w:val="00EE7660"/>
    <w:rsid w:val="00EE7902"/>
    <w:rsid w:val="00EE7A26"/>
    <w:rsid w:val="00EE7D65"/>
    <w:rsid w:val="00EE7D82"/>
    <w:rsid w:val="00EF0348"/>
    <w:rsid w:val="00EF062F"/>
    <w:rsid w:val="00EF0641"/>
    <w:rsid w:val="00EF0769"/>
    <w:rsid w:val="00EF08A2"/>
    <w:rsid w:val="00EF1179"/>
    <w:rsid w:val="00EF127D"/>
    <w:rsid w:val="00EF16EE"/>
    <w:rsid w:val="00EF17C8"/>
    <w:rsid w:val="00EF1BAD"/>
    <w:rsid w:val="00EF1BC2"/>
    <w:rsid w:val="00EF1BFD"/>
    <w:rsid w:val="00EF1D1F"/>
    <w:rsid w:val="00EF1F9C"/>
    <w:rsid w:val="00EF21E0"/>
    <w:rsid w:val="00EF226E"/>
    <w:rsid w:val="00EF22C2"/>
    <w:rsid w:val="00EF2593"/>
    <w:rsid w:val="00EF25C1"/>
    <w:rsid w:val="00EF25D8"/>
    <w:rsid w:val="00EF261C"/>
    <w:rsid w:val="00EF2769"/>
    <w:rsid w:val="00EF2B96"/>
    <w:rsid w:val="00EF2C0E"/>
    <w:rsid w:val="00EF2EA1"/>
    <w:rsid w:val="00EF2FAE"/>
    <w:rsid w:val="00EF3147"/>
    <w:rsid w:val="00EF3DA7"/>
    <w:rsid w:val="00EF3DC3"/>
    <w:rsid w:val="00EF3F11"/>
    <w:rsid w:val="00EF4366"/>
    <w:rsid w:val="00EF4398"/>
    <w:rsid w:val="00EF45A1"/>
    <w:rsid w:val="00EF470B"/>
    <w:rsid w:val="00EF4C34"/>
    <w:rsid w:val="00EF4CD6"/>
    <w:rsid w:val="00EF4F47"/>
    <w:rsid w:val="00EF5209"/>
    <w:rsid w:val="00EF55A0"/>
    <w:rsid w:val="00EF564E"/>
    <w:rsid w:val="00EF57C6"/>
    <w:rsid w:val="00EF5D02"/>
    <w:rsid w:val="00EF5E40"/>
    <w:rsid w:val="00EF5FF5"/>
    <w:rsid w:val="00EF61C7"/>
    <w:rsid w:val="00EF63D1"/>
    <w:rsid w:val="00EF6513"/>
    <w:rsid w:val="00EF6683"/>
    <w:rsid w:val="00EF66E8"/>
    <w:rsid w:val="00EF6CAC"/>
    <w:rsid w:val="00EF7002"/>
    <w:rsid w:val="00EF7071"/>
    <w:rsid w:val="00EF712D"/>
    <w:rsid w:val="00EF7307"/>
    <w:rsid w:val="00EF7465"/>
    <w:rsid w:val="00EF769B"/>
    <w:rsid w:val="00EF7A70"/>
    <w:rsid w:val="00F00202"/>
    <w:rsid w:val="00F0024A"/>
    <w:rsid w:val="00F006C1"/>
    <w:rsid w:val="00F00A6E"/>
    <w:rsid w:val="00F00E30"/>
    <w:rsid w:val="00F01017"/>
    <w:rsid w:val="00F0139E"/>
    <w:rsid w:val="00F01469"/>
    <w:rsid w:val="00F016BC"/>
    <w:rsid w:val="00F01AF5"/>
    <w:rsid w:val="00F01C00"/>
    <w:rsid w:val="00F01C6C"/>
    <w:rsid w:val="00F01D0D"/>
    <w:rsid w:val="00F01D65"/>
    <w:rsid w:val="00F01F5F"/>
    <w:rsid w:val="00F01F91"/>
    <w:rsid w:val="00F0225E"/>
    <w:rsid w:val="00F025B9"/>
    <w:rsid w:val="00F02651"/>
    <w:rsid w:val="00F026AA"/>
    <w:rsid w:val="00F027BA"/>
    <w:rsid w:val="00F028F2"/>
    <w:rsid w:val="00F03066"/>
    <w:rsid w:val="00F03543"/>
    <w:rsid w:val="00F039ED"/>
    <w:rsid w:val="00F03E79"/>
    <w:rsid w:val="00F0429A"/>
    <w:rsid w:val="00F043D7"/>
    <w:rsid w:val="00F049F5"/>
    <w:rsid w:val="00F04C92"/>
    <w:rsid w:val="00F05936"/>
    <w:rsid w:val="00F0628D"/>
    <w:rsid w:val="00F0661B"/>
    <w:rsid w:val="00F06651"/>
    <w:rsid w:val="00F066B9"/>
    <w:rsid w:val="00F06AEC"/>
    <w:rsid w:val="00F06E85"/>
    <w:rsid w:val="00F07027"/>
    <w:rsid w:val="00F0725E"/>
    <w:rsid w:val="00F07329"/>
    <w:rsid w:val="00F07576"/>
    <w:rsid w:val="00F075DD"/>
    <w:rsid w:val="00F0769E"/>
    <w:rsid w:val="00F07D34"/>
    <w:rsid w:val="00F07DE6"/>
    <w:rsid w:val="00F07F48"/>
    <w:rsid w:val="00F07FD6"/>
    <w:rsid w:val="00F101CF"/>
    <w:rsid w:val="00F1056C"/>
    <w:rsid w:val="00F10658"/>
    <w:rsid w:val="00F1070D"/>
    <w:rsid w:val="00F107F1"/>
    <w:rsid w:val="00F10812"/>
    <w:rsid w:val="00F10C4F"/>
    <w:rsid w:val="00F10DF9"/>
    <w:rsid w:val="00F10EFE"/>
    <w:rsid w:val="00F10FC1"/>
    <w:rsid w:val="00F112FD"/>
    <w:rsid w:val="00F1147D"/>
    <w:rsid w:val="00F11755"/>
    <w:rsid w:val="00F11CD2"/>
    <w:rsid w:val="00F11F71"/>
    <w:rsid w:val="00F121D9"/>
    <w:rsid w:val="00F12228"/>
    <w:rsid w:val="00F123A1"/>
    <w:rsid w:val="00F1266E"/>
    <w:rsid w:val="00F1286A"/>
    <w:rsid w:val="00F1291F"/>
    <w:rsid w:val="00F12B43"/>
    <w:rsid w:val="00F12CE9"/>
    <w:rsid w:val="00F12D1B"/>
    <w:rsid w:val="00F12E20"/>
    <w:rsid w:val="00F133A1"/>
    <w:rsid w:val="00F1357C"/>
    <w:rsid w:val="00F13B80"/>
    <w:rsid w:val="00F13ECD"/>
    <w:rsid w:val="00F13EDC"/>
    <w:rsid w:val="00F13FB9"/>
    <w:rsid w:val="00F149F1"/>
    <w:rsid w:val="00F14D13"/>
    <w:rsid w:val="00F14D14"/>
    <w:rsid w:val="00F150B8"/>
    <w:rsid w:val="00F15272"/>
    <w:rsid w:val="00F15418"/>
    <w:rsid w:val="00F155CE"/>
    <w:rsid w:val="00F156C5"/>
    <w:rsid w:val="00F15AD3"/>
    <w:rsid w:val="00F15EF1"/>
    <w:rsid w:val="00F1600C"/>
    <w:rsid w:val="00F16481"/>
    <w:rsid w:val="00F16653"/>
    <w:rsid w:val="00F166CE"/>
    <w:rsid w:val="00F16750"/>
    <w:rsid w:val="00F16787"/>
    <w:rsid w:val="00F16BF2"/>
    <w:rsid w:val="00F17572"/>
    <w:rsid w:val="00F175D9"/>
    <w:rsid w:val="00F176C3"/>
    <w:rsid w:val="00F17EAE"/>
    <w:rsid w:val="00F20200"/>
    <w:rsid w:val="00F2044D"/>
    <w:rsid w:val="00F20518"/>
    <w:rsid w:val="00F2052F"/>
    <w:rsid w:val="00F20817"/>
    <w:rsid w:val="00F20A94"/>
    <w:rsid w:val="00F2102F"/>
    <w:rsid w:val="00F2117B"/>
    <w:rsid w:val="00F2135D"/>
    <w:rsid w:val="00F218D4"/>
    <w:rsid w:val="00F21E9A"/>
    <w:rsid w:val="00F22252"/>
    <w:rsid w:val="00F22445"/>
    <w:rsid w:val="00F2250A"/>
    <w:rsid w:val="00F22738"/>
    <w:rsid w:val="00F22840"/>
    <w:rsid w:val="00F22D52"/>
    <w:rsid w:val="00F2304D"/>
    <w:rsid w:val="00F2358F"/>
    <w:rsid w:val="00F23900"/>
    <w:rsid w:val="00F23D43"/>
    <w:rsid w:val="00F2418A"/>
    <w:rsid w:val="00F245A3"/>
    <w:rsid w:val="00F245A9"/>
    <w:rsid w:val="00F24788"/>
    <w:rsid w:val="00F24DA7"/>
    <w:rsid w:val="00F253C6"/>
    <w:rsid w:val="00F25529"/>
    <w:rsid w:val="00F258A6"/>
    <w:rsid w:val="00F258CF"/>
    <w:rsid w:val="00F25A20"/>
    <w:rsid w:val="00F26252"/>
    <w:rsid w:val="00F2640F"/>
    <w:rsid w:val="00F26CF4"/>
    <w:rsid w:val="00F26CF6"/>
    <w:rsid w:val="00F27492"/>
    <w:rsid w:val="00F27950"/>
    <w:rsid w:val="00F27C34"/>
    <w:rsid w:val="00F27C50"/>
    <w:rsid w:val="00F27CA7"/>
    <w:rsid w:val="00F27DC5"/>
    <w:rsid w:val="00F27E46"/>
    <w:rsid w:val="00F27F93"/>
    <w:rsid w:val="00F301BB"/>
    <w:rsid w:val="00F301C2"/>
    <w:rsid w:val="00F302E1"/>
    <w:rsid w:val="00F30614"/>
    <w:rsid w:val="00F309E7"/>
    <w:rsid w:val="00F30F12"/>
    <w:rsid w:val="00F3125E"/>
    <w:rsid w:val="00F31407"/>
    <w:rsid w:val="00F31611"/>
    <w:rsid w:val="00F319AF"/>
    <w:rsid w:val="00F31B22"/>
    <w:rsid w:val="00F31B49"/>
    <w:rsid w:val="00F31F81"/>
    <w:rsid w:val="00F32153"/>
    <w:rsid w:val="00F32296"/>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899"/>
    <w:rsid w:val="00F34CD6"/>
    <w:rsid w:val="00F350B8"/>
    <w:rsid w:val="00F35873"/>
    <w:rsid w:val="00F35920"/>
    <w:rsid w:val="00F35B85"/>
    <w:rsid w:val="00F35B94"/>
    <w:rsid w:val="00F35E26"/>
    <w:rsid w:val="00F35FB9"/>
    <w:rsid w:val="00F362C2"/>
    <w:rsid w:val="00F3634B"/>
    <w:rsid w:val="00F364A4"/>
    <w:rsid w:val="00F365FB"/>
    <w:rsid w:val="00F366A5"/>
    <w:rsid w:val="00F36A85"/>
    <w:rsid w:val="00F36C5F"/>
    <w:rsid w:val="00F36D2F"/>
    <w:rsid w:val="00F370C5"/>
    <w:rsid w:val="00F37259"/>
    <w:rsid w:val="00F37811"/>
    <w:rsid w:val="00F37B53"/>
    <w:rsid w:val="00F401F8"/>
    <w:rsid w:val="00F40421"/>
    <w:rsid w:val="00F404E1"/>
    <w:rsid w:val="00F405A4"/>
    <w:rsid w:val="00F40606"/>
    <w:rsid w:val="00F406F4"/>
    <w:rsid w:val="00F40C80"/>
    <w:rsid w:val="00F411A3"/>
    <w:rsid w:val="00F411DE"/>
    <w:rsid w:val="00F4144B"/>
    <w:rsid w:val="00F4188D"/>
    <w:rsid w:val="00F41A98"/>
    <w:rsid w:val="00F41BFC"/>
    <w:rsid w:val="00F41F05"/>
    <w:rsid w:val="00F42629"/>
    <w:rsid w:val="00F42696"/>
    <w:rsid w:val="00F433BD"/>
    <w:rsid w:val="00F4355D"/>
    <w:rsid w:val="00F436A4"/>
    <w:rsid w:val="00F437CB"/>
    <w:rsid w:val="00F438C4"/>
    <w:rsid w:val="00F43F7E"/>
    <w:rsid w:val="00F44123"/>
    <w:rsid w:val="00F4424F"/>
    <w:rsid w:val="00F444ED"/>
    <w:rsid w:val="00F44600"/>
    <w:rsid w:val="00F44846"/>
    <w:rsid w:val="00F44A8B"/>
    <w:rsid w:val="00F44EC5"/>
    <w:rsid w:val="00F450D6"/>
    <w:rsid w:val="00F451EB"/>
    <w:rsid w:val="00F45645"/>
    <w:rsid w:val="00F458E0"/>
    <w:rsid w:val="00F459A2"/>
    <w:rsid w:val="00F45C4E"/>
    <w:rsid w:val="00F4619B"/>
    <w:rsid w:val="00F4641D"/>
    <w:rsid w:val="00F4661E"/>
    <w:rsid w:val="00F46862"/>
    <w:rsid w:val="00F470CB"/>
    <w:rsid w:val="00F470D6"/>
    <w:rsid w:val="00F47498"/>
    <w:rsid w:val="00F4795F"/>
    <w:rsid w:val="00F47976"/>
    <w:rsid w:val="00F47A43"/>
    <w:rsid w:val="00F47B5C"/>
    <w:rsid w:val="00F47DBC"/>
    <w:rsid w:val="00F5021E"/>
    <w:rsid w:val="00F50644"/>
    <w:rsid w:val="00F50774"/>
    <w:rsid w:val="00F50A99"/>
    <w:rsid w:val="00F50BE7"/>
    <w:rsid w:val="00F512B2"/>
    <w:rsid w:val="00F51305"/>
    <w:rsid w:val="00F51C97"/>
    <w:rsid w:val="00F5227B"/>
    <w:rsid w:val="00F5271E"/>
    <w:rsid w:val="00F527DC"/>
    <w:rsid w:val="00F5282B"/>
    <w:rsid w:val="00F5283D"/>
    <w:rsid w:val="00F52ABA"/>
    <w:rsid w:val="00F52BC7"/>
    <w:rsid w:val="00F52D59"/>
    <w:rsid w:val="00F5306E"/>
    <w:rsid w:val="00F5321E"/>
    <w:rsid w:val="00F532CD"/>
    <w:rsid w:val="00F534D9"/>
    <w:rsid w:val="00F53BF4"/>
    <w:rsid w:val="00F53EE5"/>
    <w:rsid w:val="00F53FBA"/>
    <w:rsid w:val="00F5422B"/>
    <w:rsid w:val="00F54266"/>
    <w:rsid w:val="00F543EC"/>
    <w:rsid w:val="00F54568"/>
    <w:rsid w:val="00F54767"/>
    <w:rsid w:val="00F54B50"/>
    <w:rsid w:val="00F54CB0"/>
    <w:rsid w:val="00F54F7F"/>
    <w:rsid w:val="00F55043"/>
    <w:rsid w:val="00F5538F"/>
    <w:rsid w:val="00F558E0"/>
    <w:rsid w:val="00F5626D"/>
    <w:rsid w:val="00F563AB"/>
    <w:rsid w:val="00F565CE"/>
    <w:rsid w:val="00F56681"/>
    <w:rsid w:val="00F56707"/>
    <w:rsid w:val="00F56B0F"/>
    <w:rsid w:val="00F56B77"/>
    <w:rsid w:val="00F56BAB"/>
    <w:rsid w:val="00F56DCF"/>
    <w:rsid w:val="00F56E2D"/>
    <w:rsid w:val="00F56E62"/>
    <w:rsid w:val="00F56EEA"/>
    <w:rsid w:val="00F57034"/>
    <w:rsid w:val="00F57B1F"/>
    <w:rsid w:val="00F57B4D"/>
    <w:rsid w:val="00F603BA"/>
    <w:rsid w:val="00F604BD"/>
    <w:rsid w:val="00F609BA"/>
    <w:rsid w:val="00F60BE9"/>
    <w:rsid w:val="00F60D99"/>
    <w:rsid w:val="00F60EA5"/>
    <w:rsid w:val="00F610ED"/>
    <w:rsid w:val="00F61154"/>
    <w:rsid w:val="00F61162"/>
    <w:rsid w:val="00F612BE"/>
    <w:rsid w:val="00F61B03"/>
    <w:rsid w:val="00F61EAD"/>
    <w:rsid w:val="00F61F67"/>
    <w:rsid w:val="00F61FD8"/>
    <w:rsid w:val="00F62124"/>
    <w:rsid w:val="00F62478"/>
    <w:rsid w:val="00F627D1"/>
    <w:rsid w:val="00F62DBF"/>
    <w:rsid w:val="00F632A8"/>
    <w:rsid w:val="00F63487"/>
    <w:rsid w:val="00F637F4"/>
    <w:rsid w:val="00F638E7"/>
    <w:rsid w:val="00F63BFC"/>
    <w:rsid w:val="00F63EE1"/>
    <w:rsid w:val="00F641FC"/>
    <w:rsid w:val="00F645A3"/>
    <w:rsid w:val="00F647F7"/>
    <w:rsid w:val="00F6483D"/>
    <w:rsid w:val="00F64DEE"/>
    <w:rsid w:val="00F64EBC"/>
    <w:rsid w:val="00F65165"/>
    <w:rsid w:val="00F65253"/>
    <w:rsid w:val="00F65367"/>
    <w:rsid w:val="00F653B2"/>
    <w:rsid w:val="00F6583C"/>
    <w:rsid w:val="00F6589A"/>
    <w:rsid w:val="00F6665C"/>
    <w:rsid w:val="00F66788"/>
    <w:rsid w:val="00F66920"/>
    <w:rsid w:val="00F66977"/>
    <w:rsid w:val="00F67192"/>
    <w:rsid w:val="00F67344"/>
    <w:rsid w:val="00F673EE"/>
    <w:rsid w:val="00F67471"/>
    <w:rsid w:val="00F676DE"/>
    <w:rsid w:val="00F6783E"/>
    <w:rsid w:val="00F67B53"/>
    <w:rsid w:val="00F67C43"/>
    <w:rsid w:val="00F67EE7"/>
    <w:rsid w:val="00F7065E"/>
    <w:rsid w:val="00F70822"/>
    <w:rsid w:val="00F70CBC"/>
    <w:rsid w:val="00F70D77"/>
    <w:rsid w:val="00F70DBE"/>
    <w:rsid w:val="00F71124"/>
    <w:rsid w:val="00F714D2"/>
    <w:rsid w:val="00F71724"/>
    <w:rsid w:val="00F71888"/>
    <w:rsid w:val="00F719CD"/>
    <w:rsid w:val="00F71AAE"/>
    <w:rsid w:val="00F71BB8"/>
    <w:rsid w:val="00F71CB4"/>
    <w:rsid w:val="00F71D18"/>
    <w:rsid w:val="00F71E43"/>
    <w:rsid w:val="00F71FE6"/>
    <w:rsid w:val="00F7218F"/>
    <w:rsid w:val="00F7222B"/>
    <w:rsid w:val="00F72240"/>
    <w:rsid w:val="00F72270"/>
    <w:rsid w:val="00F7235D"/>
    <w:rsid w:val="00F7247B"/>
    <w:rsid w:val="00F72584"/>
    <w:rsid w:val="00F7264F"/>
    <w:rsid w:val="00F7290D"/>
    <w:rsid w:val="00F72F6D"/>
    <w:rsid w:val="00F7302F"/>
    <w:rsid w:val="00F73054"/>
    <w:rsid w:val="00F732EC"/>
    <w:rsid w:val="00F7335B"/>
    <w:rsid w:val="00F735C8"/>
    <w:rsid w:val="00F737FA"/>
    <w:rsid w:val="00F738C9"/>
    <w:rsid w:val="00F73B55"/>
    <w:rsid w:val="00F73D08"/>
    <w:rsid w:val="00F73F4E"/>
    <w:rsid w:val="00F74078"/>
    <w:rsid w:val="00F741BA"/>
    <w:rsid w:val="00F747BD"/>
    <w:rsid w:val="00F749CD"/>
    <w:rsid w:val="00F74D9C"/>
    <w:rsid w:val="00F75228"/>
    <w:rsid w:val="00F753D6"/>
    <w:rsid w:val="00F75419"/>
    <w:rsid w:val="00F7541E"/>
    <w:rsid w:val="00F75860"/>
    <w:rsid w:val="00F7586B"/>
    <w:rsid w:val="00F75D45"/>
    <w:rsid w:val="00F75F2F"/>
    <w:rsid w:val="00F76445"/>
    <w:rsid w:val="00F76700"/>
    <w:rsid w:val="00F76BB2"/>
    <w:rsid w:val="00F76D0C"/>
    <w:rsid w:val="00F76ECC"/>
    <w:rsid w:val="00F778AC"/>
    <w:rsid w:val="00F779FD"/>
    <w:rsid w:val="00F77A4E"/>
    <w:rsid w:val="00F8009C"/>
    <w:rsid w:val="00F8036D"/>
    <w:rsid w:val="00F80396"/>
    <w:rsid w:val="00F80399"/>
    <w:rsid w:val="00F8050C"/>
    <w:rsid w:val="00F80536"/>
    <w:rsid w:val="00F80549"/>
    <w:rsid w:val="00F80D03"/>
    <w:rsid w:val="00F80E8B"/>
    <w:rsid w:val="00F80EE5"/>
    <w:rsid w:val="00F8127D"/>
    <w:rsid w:val="00F812C8"/>
    <w:rsid w:val="00F8132D"/>
    <w:rsid w:val="00F81456"/>
    <w:rsid w:val="00F816E5"/>
    <w:rsid w:val="00F818AE"/>
    <w:rsid w:val="00F81ACE"/>
    <w:rsid w:val="00F81B40"/>
    <w:rsid w:val="00F81BEA"/>
    <w:rsid w:val="00F81D16"/>
    <w:rsid w:val="00F820C4"/>
    <w:rsid w:val="00F8230B"/>
    <w:rsid w:val="00F8240A"/>
    <w:rsid w:val="00F82457"/>
    <w:rsid w:val="00F8247A"/>
    <w:rsid w:val="00F8275D"/>
    <w:rsid w:val="00F82984"/>
    <w:rsid w:val="00F829CE"/>
    <w:rsid w:val="00F83102"/>
    <w:rsid w:val="00F831B8"/>
    <w:rsid w:val="00F834F1"/>
    <w:rsid w:val="00F83553"/>
    <w:rsid w:val="00F835AF"/>
    <w:rsid w:val="00F83669"/>
    <w:rsid w:val="00F83829"/>
    <w:rsid w:val="00F83A1D"/>
    <w:rsid w:val="00F83A45"/>
    <w:rsid w:val="00F83B9E"/>
    <w:rsid w:val="00F84069"/>
    <w:rsid w:val="00F840C2"/>
    <w:rsid w:val="00F8429A"/>
    <w:rsid w:val="00F843C3"/>
    <w:rsid w:val="00F843D7"/>
    <w:rsid w:val="00F84593"/>
    <w:rsid w:val="00F845E8"/>
    <w:rsid w:val="00F84728"/>
    <w:rsid w:val="00F84997"/>
    <w:rsid w:val="00F849FD"/>
    <w:rsid w:val="00F84CD6"/>
    <w:rsid w:val="00F84ED2"/>
    <w:rsid w:val="00F84F30"/>
    <w:rsid w:val="00F84F85"/>
    <w:rsid w:val="00F853EB"/>
    <w:rsid w:val="00F85536"/>
    <w:rsid w:val="00F857C5"/>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C53"/>
    <w:rsid w:val="00F86EC6"/>
    <w:rsid w:val="00F86F07"/>
    <w:rsid w:val="00F87051"/>
    <w:rsid w:val="00F87117"/>
    <w:rsid w:val="00F871E4"/>
    <w:rsid w:val="00F8736C"/>
    <w:rsid w:val="00F8768C"/>
    <w:rsid w:val="00F8777D"/>
    <w:rsid w:val="00F87A0D"/>
    <w:rsid w:val="00F87D9F"/>
    <w:rsid w:val="00F87ECD"/>
    <w:rsid w:val="00F90167"/>
    <w:rsid w:val="00F9030E"/>
    <w:rsid w:val="00F90ADB"/>
    <w:rsid w:val="00F90BA9"/>
    <w:rsid w:val="00F90DFC"/>
    <w:rsid w:val="00F90E78"/>
    <w:rsid w:val="00F91209"/>
    <w:rsid w:val="00F91781"/>
    <w:rsid w:val="00F918F3"/>
    <w:rsid w:val="00F919AA"/>
    <w:rsid w:val="00F91D09"/>
    <w:rsid w:val="00F91DCB"/>
    <w:rsid w:val="00F92104"/>
    <w:rsid w:val="00F9221F"/>
    <w:rsid w:val="00F9316B"/>
    <w:rsid w:val="00F931C7"/>
    <w:rsid w:val="00F93329"/>
    <w:rsid w:val="00F9344D"/>
    <w:rsid w:val="00F93559"/>
    <w:rsid w:val="00F93863"/>
    <w:rsid w:val="00F9386F"/>
    <w:rsid w:val="00F939FB"/>
    <w:rsid w:val="00F93C16"/>
    <w:rsid w:val="00F93D72"/>
    <w:rsid w:val="00F93E65"/>
    <w:rsid w:val="00F93FD8"/>
    <w:rsid w:val="00F94070"/>
    <w:rsid w:val="00F94324"/>
    <w:rsid w:val="00F945E0"/>
    <w:rsid w:val="00F9469E"/>
    <w:rsid w:val="00F947EC"/>
    <w:rsid w:val="00F9490D"/>
    <w:rsid w:val="00F94C84"/>
    <w:rsid w:val="00F94D59"/>
    <w:rsid w:val="00F94D8A"/>
    <w:rsid w:val="00F950B5"/>
    <w:rsid w:val="00F9513F"/>
    <w:rsid w:val="00F9527D"/>
    <w:rsid w:val="00F956A6"/>
    <w:rsid w:val="00F958B5"/>
    <w:rsid w:val="00F95AC1"/>
    <w:rsid w:val="00F9632B"/>
    <w:rsid w:val="00F96598"/>
    <w:rsid w:val="00F9672F"/>
    <w:rsid w:val="00F967B3"/>
    <w:rsid w:val="00F96A24"/>
    <w:rsid w:val="00F96CDF"/>
    <w:rsid w:val="00F96F06"/>
    <w:rsid w:val="00F97120"/>
    <w:rsid w:val="00F976F6"/>
    <w:rsid w:val="00F97908"/>
    <w:rsid w:val="00F97B43"/>
    <w:rsid w:val="00FA03C7"/>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B76"/>
    <w:rsid w:val="00FA4104"/>
    <w:rsid w:val="00FA45EE"/>
    <w:rsid w:val="00FA47E8"/>
    <w:rsid w:val="00FA489E"/>
    <w:rsid w:val="00FA4912"/>
    <w:rsid w:val="00FA4918"/>
    <w:rsid w:val="00FA4ABA"/>
    <w:rsid w:val="00FA4D66"/>
    <w:rsid w:val="00FA4F1B"/>
    <w:rsid w:val="00FA507B"/>
    <w:rsid w:val="00FA5267"/>
    <w:rsid w:val="00FA52B9"/>
    <w:rsid w:val="00FA5442"/>
    <w:rsid w:val="00FA56AE"/>
    <w:rsid w:val="00FA5A4E"/>
    <w:rsid w:val="00FA5D08"/>
    <w:rsid w:val="00FA612B"/>
    <w:rsid w:val="00FA6157"/>
    <w:rsid w:val="00FA6D07"/>
    <w:rsid w:val="00FA71F2"/>
    <w:rsid w:val="00FA7777"/>
    <w:rsid w:val="00FA785C"/>
    <w:rsid w:val="00FA7A19"/>
    <w:rsid w:val="00FB0082"/>
    <w:rsid w:val="00FB0243"/>
    <w:rsid w:val="00FB0456"/>
    <w:rsid w:val="00FB099F"/>
    <w:rsid w:val="00FB0AC3"/>
    <w:rsid w:val="00FB0EB8"/>
    <w:rsid w:val="00FB12B3"/>
    <w:rsid w:val="00FB1527"/>
    <w:rsid w:val="00FB1849"/>
    <w:rsid w:val="00FB185E"/>
    <w:rsid w:val="00FB1E67"/>
    <w:rsid w:val="00FB1EA0"/>
    <w:rsid w:val="00FB21B0"/>
    <w:rsid w:val="00FB2537"/>
    <w:rsid w:val="00FB2D9F"/>
    <w:rsid w:val="00FB2EBD"/>
    <w:rsid w:val="00FB31BD"/>
    <w:rsid w:val="00FB338E"/>
    <w:rsid w:val="00FB33D6"/>
    <w:rsid w:val="00FB33DC"/>
    <w:rsid w:val="00FB340E"/>
    <w:rsid w:val="00FB35BD"/>
    <w:rsid w:val="00FB364B"/>
    <w:rsid w:val="00FB36AE"/>
    <w:rsid w:val="00FB3701"/>
    <w:rsid w:val="00FB392F"/>
    <w:rsid w:val="00FB3D19"/>
    <w:rsid w:val="00FB3E2C"/>
    <w:rsid w:val="00FB3E72"/>
    <w:rsid w:val="00FB3F58"/>
    <w:rsid w:val="00FB4247"/>
    <w:rsid w:val="00FB4338"/>
    <w:rsid w:val="00FB4690"/>
    <w:rsid w:val="00FB477E"/>
    <w:rsid w:val="00FB494F"/>
    <w:rsid w:val="00FB4BBA"/>
    <w:rsid w:val="00FB4C2A"/>
    <w:rsid w:val="00FB4C9C"/>
    <w:rsid w:val="00FB4EEB"/>
    <w:rsid w:val="00FB5148"/>
    <w:rsid w:val="00FB5216"/>
    <w:rsid w:val="00FB54F4"/>
    <w:rsid w:val="00FB570B"/>
    <w:rsid w:val="00FB584F"/>
    <w:rsid w:val="00FB5D97"/>
    <w:rsid w:val="00FB60A1"/>
    <w:rsid w:val="00FB60BD"/>
    <w:rsid w:val="00FB6165"/>
    <w:rsid w:val="00FB6664"/>
    <w:rsid w:val="00FB74B1"/>
    <w:rsid w:val="00FB787E"/>
    <w:rsid w:val="00FB78E7"/>
    <w:rsid w:val="00FB79DF"/>
    <w:rsid w:val="00FC0150"/>
    <w:rsid w:val="00FC02CE"/>
    <w:rsid w:val="00FC02EB"/>
    <w:rsid w:val="00FC03AB"/>
    <w:rsid w:val="00FC0778"/>
    <w:rsid w:val="00FC0A0C"/>
    <w:rsid w:val="00FC0A50"/>
    <w:rsid w:val="00FC100D"/>
    <w:rsid w:val="00FC1390"/>
    <w:rsid w:val="00FC1521"/>
    <w:rsid w:val="00FC1CDA"/>
    <w:rsid w:val="00FC223F"/>
    <w:rsid w:val="00FC295A"/>
    <w:rsid w:val="00FC2AAA"/>
    <w:rsid w:val="00FC2E01"/>
    <w:rsid w:val="00FC2E65"/>
    <w:rsid w:val="00FC2FCB"/>
    <w:rsid w:val="00FC31EB"/>
    <w:rsid w:val="00FC3218"/>
    <w:rsid w:val="00FC338A"/>
    <w:rsid w:val="00FC412D"/>
    <w:rsid w:val="00FC4668"/>
    <w:rsid w:val="00FC4729"/>
    <w:rsid w:val="00FC4A3C"/>
    <w:rsid w:val="00FC4A8C"/>
    <w:rsid w:val="00FC53DB"/>
    <w:rsid w:val="00FC56BB"/>
    <w:rsid w:val="00FC5C58"/>
    <w:rsid w:val="00FC5ED5"/>
    <w:rsid w:val="00FC5F12"/>
    <w:rsid w:val="00FC5FC2"/>
    <w:rsid w:val="00FC5FCB"/>
    <w:rsid w:val="00FC6177"/>
    <w:rsid w:val="00FC623C"/>
    <w:rsid w:val="00FC638D"/>
    <w:rsid w:val="00FC63AA"/>
    <w:rsid w:val="00FC63D1"/>
    <w:rsid w:val="00FC6AEE"/>
    <w:rsid w:val="00FC6B06"/>
    <w:rsid w:val="00FC6CE0"/>
    <w:rsid w:val="00FC7051"/>
    <w:rsid w:val="00FC70CF"/>
    <w:rsid w:val="00FC7528"/>
    <w:rsid w:val="00FC7E26"/>
    <w:rsid w:val="00FD0572"/>
    <w:rsid w:val="00FD0B0A"/>
    <w:rsid w:val="00FD0F4B"/>
    <w:rsid w:val="00FD1148"/>
    <w:rsid w:val="00FD1264"/>
    <w:rsid w:val="00FD1295"/>
    <w:rsid w:val="00FD1A97"/>
    <w:rsid w:val="00FD1E13"/>
    <w:rsid w:val="00FD1F26"/>
    <w:rsid w:val="00FD2C93"/>
    <w:rsid w:val="00FD2D7B"/>
    <w:rsid w:val="00FD3027"/>
    <w:rsid w:val="00FD33A6"/>
    <w:rsid w:val="00FD355C"/>
    <w:rsid w:val="00FD37F6"/>
    <w:rsid w:val="00FD38DA"/>
    <w:rsid w:val="00FD3E33"/>
    <w:rsid w:val="00FD3E3B"/>
    <w:rsid w:val="00FD40CF"/>
    <w:rsid w:val="00FD419C"/>
    <w:rsid w:val="00FD4589"/>
    <w:rsid w:val="00FD4608"/>
    <w:rsid w:val="00FD473E"/>
    <w:rsid w:val="00FD4B1B"/>
    <w:rsid w:val="00FD4E62"/>
    <w:rsid w:val="00FD4F17"/>
    <w:rsid w:val="00FD58C5"/>
    <w:rsid w:val="00FD5928"/>
    <w:rsid w:val="00FD5F29"/>
    <w:rsid w:val="00FD609D"/>
    <w:rsid w:val="00FD667F"/>
    <w:rsid w:val="00FD66F4"/>
    <w:rsid w:val="00FD6792"/>
    <w:rsid w:val="00FD67ED"/>
    <w:rsid w:val="00FD67EE"/>
    <w:rsid w:val="00FD6879"/>
    <w:rsid w:val="00FD68B5"/>
    <w:rsid w:val="00FD69B9"/>
    <w:rsid w:val="00FD6A4B"/>
    <w:rsid w:val="00FD6A55"/>
    <w:rsid w:val="00FD6AA2"/>
    <w:rsid w:val="00FD6F25"/>
    <w:rsid w:val="00FD7425"/>
    <w:rsid w:val="00FD7941"/>
    <w:rsid w:val="00FD7B5F"/>
    <w:rsid w:val="00FD7BAA"/>
    <w:rsid w:val="00FD7D74"/>
    <w:rsid w:val="00FD7DDE"/>
    <w:rsid w:val="00FD7DF9"/>
    <w:rsid w:val="00FD7FC9"/>
    <w:rsid w:val="00FE0001"/>
    <w:rsid w:val="00FE0564"/>
    <w:rsid w:val="00FE05F8"/>
    <w:rsid w:val="00FE0614"/>
    <w:rsid w:val="00FE098F"/>
    <w:rsid w:val="00FE0A29"/>
    <w:rsid w:val="00FE0B51"/>
    <w:rsid w:val="00FE0B78"/>
    <w:rsid w:val="00FE0BD1"/>
    <w:rsid w:val="00FE0ED4"/>
    <w:rsid w:val="00FE1643"/>
    <w:rsid w:val="00FE16D4"/>
    <w:rsid w:val="00FE18B0"/>
    <w:rsid w:val="00FE18C3"/>
    <w:rsid w:val="00FE19F0"/>
    <w:rsid w:val="00FE1B49"/>
    <w:rsid w:val="00FE1C5B"/>
    <w:rsid w:val="00FE1EAB"/>
    <w:rsid w:val="00FE1EAD"/>
    <w:rsid w:val="00FE2137"/>
    <w:rsid w:val="00FE2342"/>
    <w:rsid w:val="00FE23ED"/>
    <w:rsid w:val="00FE25FA"/>
    <w:rsid w:val="00FE284B"/>
    <w:rsid w:val="00FE2924"/>
    <w:rsid w:val="00FE3004"/>
    <w:rsid w:val="00FE3465"/>
    <w:rsid w:val="00FE35A6"/>
    <w:rsid w:val="00FE3969"/>
    <w:rsid w:val="00FE3CC4"/>
    <w:rsid w:val="00FE3E10"/>
    <w:rsid w:val="00FE3EAB"/>
    <w:rsid w:val="00FE3F57"/>
    <w:rsid w:val="00FE410D"/>
    <w:rsid w:val="00FE4714"/>
    <w:rsid w:val="00FE4C02"/>
    <w:rsid w:val="00FE4C2E"/>
    <w:rsid w:val="00FE4CC9"/>
    <w:rsid w:val="00FE53D9"/>
    <w:rsid w:val="00FE58D6"/>
    <w:rsid w:val="00FE5A23"/>
    <w:rsid w:val="00FE5BE8"/>
    <w:rsid w:val="00FE5D4B"/>
    <w:rsid w:val="00FE5F2F"/>
    <w:rsid w:val="00FE5F78"/>
    <w:rsid w:val="00FE67CF"/>
    <w:rsid w:val="00FE6D09"/>
    <w:rsid w:val="00FE6D20"/>
    <w:rsid w:val="00FE6FB9"/>
    <w:rsid w:val="00FE726F"/>
    <w:rsid w:val="00FE7293"/>
    <w:rsid w:val="00FE7549"/>
    <w:rsid w:val="00FE79AA"/>
    <w:rsid w:val="00FE7BCC"/>
    <w:rsid w:val="00FE7CA0"/>
    <w:rsid w:val="00FE7FDE"/>
    <w:rsid w:val="00FF02A6"/>
    <w:rsid w:val="00FF03C0"/>
    <w:rsid w:val="00FF040F"/>
    <w:rsid w:val="00FF04E1"/>
    <w:rsid w:val="00FF06B9"/>
    <w:rsid w:val="00FF0832"/>
    <w:rsid w:val="00FF0ACA"/>
    <w:rsid w:val="00FF0BD4"/>
    <w:rsid w:val="00FF0C38"/>
    <w:rsid w:val="00FF101E"/>
    <w:rsid w:val="00FF126D"/>
    <w:rsid w:val="00FF15F8"/>
    <w:rsid w:val="00FF1717"/>
    <w:rsid w:val="00FF17AC"/>
    <w:rsid w:val="00FF186A"/>
    <w:rsid w:val="00FF1AD1"/>
    <w:rsid w:val="00FF2310"/>
    <w:rsid w:val="00FF2319"/>
    <w:rsid w:val="00FF23AA"/>
    <w:rsid w:val="00FF27FB"/>
    <w:rsid w:val="00FF2885"/>
    <w:rsid w:val="00FF2E49"/>
    <w:rsid w:val="00FF2E73"/>
    <w:rsid w:val="00FF32EB"/>
    <w:rsid w:val="00FF34D1"/>
    <w:rsid w:val="00FF36B0"/>
    <w:rsid w:val="00FF3897"/>
    <w:rsid w:val="00FF3C06"/>
    <w:rsid w:val="00FF3D2F"/>
    <w:rsid w:val="00FF3F3E"/>
    <w:rsid w:val="00FF3FE2"/>
    <w:rsid w:val="00FF43DB"/>
    <w:rsid w:val="00FF45F7"/>
    <w:rsid w:val="00FF4712"/>
    <w:rsid w:val="00FF47E1"/>
    <w:rsid w:val="00FF48E5"/>
    <w:rsid w:val="00FF4AE2"/>
    <w:rsid w:val="00FF50A8"/>
    <w:rsid w:val="00FF50CA"/>
    <w:rsid w:val="00FF523B"/>
    <w:rsid w:val="00FF528F"/>
    <w:rsid w:val="00FF53E5"/>
    <w:rsid w:val="00FF54CD"/>
    <w:rsid w:val="00FF571E"/>
    <w:rsid w:val="00FF5BA3"/>
    <w:rsid w:val="00FF5BC1"/>
    <w:rsid w:val="00FF5C82"/>
    <w:rsid w:val="00FF623A"/>
    <w:rsid w:val="00FF6468"/>
    <w:rsid w:val="00FF6550"/>
    <w:rsid w:val="00FF6856"/>
    <w:rsid w:val="00FF6B40"/>
    <w:rsid w:val="00FF6BD1"/>
    <w:rsid w:val="00FF6C3A"/>
    <w:rsid w:val="00FF6C8A"/>
    <w:rsid w:val="00FF6CC0"/>
    <w:rsid w:val="00FF6EB8"/>
    <w:rsid w:val="00FF6F2C"/>
    <w:rsid w:val="00FF72C1"/>
    <w:rsid w:val="00FF7512"/>
    <w:rsid w:val="00FF7555"/>
    <w:rsid w:val="00FF7563"/>
    <w:rsid w:val="00FF7699"/>
    <w:rsid w:val="00FF7744"/>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68EE"/>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5"/>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paragraph" w:customStyle="1" w:styleId="TF">
    <w:name w:val="TF"/>
    <w:basedOn w:val="TH"/>
    <w:link w:val="TFChar"/>
    <w:qFormat/>
    <w:rsid w:val="004C61A9"/>
    <w:pPr>
      <w:keepNext w:val="0"/>
      <w:spacing w:before="0" w:after="240"/>
    </w:pPr>
    <w:rPr>
      <w:rFonts w:eastAsia="MS Mincho" w:cs="Times New Roman"/>
      <w:lang w:val="en-GB"/>
    </w:rPr>
  </w:style>
  <w:style w:type="paragraph" w:styleId="ListBullet2">
    <w:name w:val="List Bullet 2"/>
    <w:basedOn w:val="Normal"/>
    <w:rsid w:val="004C61A9"/>
    <w:pPr>
      <w:numPr>
        <w:numId w:val="6"/>
      </w:numPr>
      <w:tabs>
        <w:tab w:val="clear" w:pos="643"/>
      </w:tabs>
      <w:autoSpaceDE/>
      <w:autoSpaceDN/>
      <w:adjustRightInd/>
      <w:snapToGrid/>
      <w:spacing w:after="180"/>
      <w:ind w:left="720"/>
      <w:contextualSpacing/>
      <w:jc w:val="left"/>
    </w:pPr>
    <w:rPr>
      <w:rFonts w:eastAsia="MS Mincho"/>
      <w:sz w:val="20"/>
      <w:szCs w:val="20"/>
      <w:lang w:val="en-GB"/>
    </w:rPr>
  </w:style>
  <w:style w:type="character" w:customStyle="1" w:styleId="TFChar">
    <w:name w:val="TF Char"/>
    <w:link w:val="TF"/>
    <w:qFormat/>
    <w:rsid w:val="004C61A9"/>
    <w:rPr>
      <w:rFonts w:ascii="Arial" w:eastAsia="MS Mincho" w:hAnsi="Arial"/>
      <w:b/>
      <w:lang w:val="en-GB"/>
    </w:rPr>
  </w:style>
  <w:style w:type="paragraph" w:customStyle="1" w:styleId="NO">
    <w:name w:val="NO"/>
    <w:basedOn w:val="Normal"/>
    <w:link w:val="NOChar"/>
    <w:qFormat/>
    <w:rsid w:val="004C61A9"/>
    <w:pPr>
      <w:keepLines/>
      <w:autoSpaceDE/>
      <w:autoSpaceDN/>
      <w:adjustRightInd/>
      <w:snapToGrid/>
      <w:spacing w:after="180"/>
      <w:ind w:left="1135" w:hanging="851"/>
      <w:jc w:val="left"/>
    </w:pPr>
    <w:rPr>
      <w:rFonts w:eastAsia="MS Mincho"/>
      <w:sz w:val="20"/>
      <w:szCs w:val="20"/>
      <w:lang w:val="en-GB"/>
    </w:rPr>
  </w:style>
  <w:style w:type="paragraph" w:customStyle="1" w:styleId="B3">
    <w:name w:val="B3"/>
    <w:basedOn w:val="Normal"/>
    <w:rsid w:val="004C61A9"/>
    <w:pPr>
      <w:autoSpaceDE/>
      <w:autoSpaceDN/>
      <w:adjustRightInd/>
      <w:snapToGrid/>
      <w:spacing w:after="180"/>
      <w:ind w:left="1135" w:hanging="284"/>
      <w:jc w:val="left"/>
    </w:pPr>
    <w:rPr>
      <w:rFonts w:eastAsia="MS Mincho"/>
      <w:sz w:val="20"/>
      <w:szCs w:val="20"/>
      <w:lang w:val="en-GB"/>
    </w:rPr>
  </w:style>
  <w:style w:type="character" w:customStyle="1" w:styleId="NOChar">
    <w:name w:val="NO Char"/>
    <w:link w:val="NO"/>
    <w:qFormat/>
    <w:rsid w:val="004C61A9"/>
    <w:rPr>
      <w:rFonts w:eastAsia="MS Mincho"/>
      <w:lang w:val="en-GB"/>
    </w:rPr>
  </w:style>
  <w:style w:type="paragraph" w:customStyle="1" w:styleId="B4">
    <w:name w:val="B4"/>
    <w:basedOn w:val="Normal"/>
    <w:rsid w:val="004C61A9"/>
    <w:pPr>
      <w:autoSpaceDE/>
      <w:autoSpaceDN/>
      <w:adjustRightInd/>
      <w:snapToGrid/>
      <w:spacing w:after="180"/>
      <w:ind w:left="1418" w:hanging="284"/>
      <w:jc w:val="left"/>
    </w:pPr>
    <w:rPr>
      <w:rFonts w:eastAsia="MS Mincho"/>
      <w:sz w:val="20"/>
      <w:szCs w:val="20"/>
      <w:lang w:val="en-GB"/>
    </w:rPr>
  </w:style>
  <w:style w:type="table" w:styleId="GridTable4-Accent1">
    <w:name w:val="Grid Table 4 Accent 1"/>
    <w:basedOn w:val="TableNormal"/>
    <w:uiPriority w:val="49"/>
    <w:rsid w:val="000261E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EmailDiscussion">
    <w:name w:val="EmailDiscussion"/>
    <w:basedOn w:val="Normal"/>
    <w:next w:val="Normal"/>
    <w:link w:val="EmailDiscussionChar"/>
    <w:qFormat/>
    <w:rsid w:val="00404A8B"/>
    <w:pPr>
      <w:numPr>
        <w:numId w:val="10"/>
      </w:numPr>
      <w:autoSpaceDE/>
      <w:autoSpaceDN/>
      <w:adjustRightInd/>
      <w:snapToGrid/>
      <w:spacing w:before="40" w:after="0"/>
      <w:jc w:val="left"/>
    </w:pPr>
    <w:rPr>
      <w:rFonts w:ascii="Arial" w:eastAsia="MS Mincho" w:hAnsi="Arial"/>
      <w:b/>
      <w:sz w:val="20"/>
      <w:szCs w:val="24"/>
      <w:lang w:val="en-GB" w:eastAsia="en-GB"/>
    </w:rPr>
  </w:style>
  <w:style w:type="character" w:customStyle="1" w:styleId="EmailDiscussionChar">
    <w:name w:val="EmailDiscussion Char"/>
    <w:link w:val="EmailDiscussion"/>
    <w:qFormat/>
    <w:rsid w:val="00404A8B"/>
    <w:rPr>
      <w:rFonts w:ascii="Arial" w:eastAsia="MS Mincho" w:hAnsi="Arial"/>
      <w:b/>
      <w:szCs w:val="24"/>
      <w:lang w:val="en-GB" w:eastAsia="en-GB"/>
    </w:rPr>
  </w:style>
  <w:style w:type="paragraph" w:customStyle="1" w:styleId="EmailDiscussion2">
    <w:name w:val="EmailDiscussion2"/>
    <w:basedOn w:val="Normal"/>
    <w:uiPriority w:val="99"/>
    <w:qFormat/>
    <w:rsid w:val="00404A8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Obs-prop">
    <w:name w:val="Obs-prop"/>
    <w:basedOn w:val="Normal"/>
    <w:next w:val="Normal"/>
    <w:qFormat/>
    <w:rsid w:val="00133DF5"/>
    <w:pPr>
      <w:suppressAutoHyphens/>
      <w:autoSpaceDE/>
      <w:autoSpaceDN/>
      <w:adjustRightInd/>
      <w:snapToGrid/>
      <w:spacing w:before="120" w:after="160"/>
      <w:jc w:val="left"/>
    </w:pPr>
    <w:rPr>
      <w:rFonts w:ascii="Times" w:eastAsiaTheme="minorHAnsi" w:hAnsi="Times" w:cstheme="minorBidi"/>
      <w:b/>
      <w:bCs/>
      <w:sz w:val="20"/>
      <w:lang w:val="en-GB"/>
    </w:rPr>
  </w:style>
  <w:style w:type="paragraph" w:customStyle="1" w:styleId="Comments">
    <w:name w:val="Comments"/>
    <w:basedOn w:val="Normal"/>
    <w:link w:val="CommentsChar"/>
    <w:qFormat/>
    <w:rsid w:val="00FB3701"/>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FB3701"/>
    <w:rPr>
      <w:rFonts w:ascii="Arial" w:eastAsia="MS Mincho" w:hAnsi="Arial"/>
      <w:i/>
      <w:noProof/>
      <w:sz w:val="18"/>
      <w:szCs w:val="24"/>
      <w:lang w:val="en-GB" w:eastAsia="en-GB"/>
    </w:rPr>
  </w:style>
  <w:style w:type="paragraph" w:customStyle="1" w:styleId="Doc-text2">
    <w:name w:val="Doc-text2"/>
    <w:basedOn w:val="Normal"/>
    <w:link w:val="Doc-text2Char"/>
    <w:qFormat/>
    <w:rsid w:val="00431B7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31B7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86270949">
      <w:bodyDiv w:val="1"/>
      <w:marLeft w:val="0"/>
      <w:marRight w:val="0"/>
      <w:marTop w:val="0"/>
      <w:marBottom w:val="0"/>
      <w:divBdr>
        <w:top w:val="none" w:sz="0" w:space="0" w:color="auto"/>
        <w:left w:val="none" w:sz="0" w:space="0" w:color="auto"/>
        <w:bottom w:val="none" w:sz="0" w:space="0" w:color="auto"/>
        <w:right w:val="none" w:sz="0" w:space="0" w:color="auto"/>
      </w:divBdr>
      <w:divsChild>
        <w:div w:id="1483694027">
          <w:marLeft w:val="0"/>
          <w:marRight w:val="0"/>
          <w:marTop w:val="0"/>
          <w:marBottom w:val="120"/>
          <w:divBdr>
            <w:top w:val="none" w:sz="0" w:space="0" w:color="auto"/>
            <w:left w:val="none" w:sz="0" w:space="0" w:color="auto"/>
            <w:bottom w:val="none" w:sz="0" w:space="0" w:color="auto"/>
            <w:right w:val="none" w:sz="0" w:space="0" w:color="auto"/>
          </w:divBdr>
        </w:div>
      </w:divsChild>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29592519">
      <w:bodyDiv w:val="1"/>
      <w:marLeft w:val="0"/>
      <w:marRight w:val="0"/>
      <w:marTop w:val="0"/>
      <w:marBottom w:val="0"/>
      <w:divBdr>
        <w:top w:val="none" w:sz="0" w:space="0" w:color="auto"/>
        <w:left w:val="none" w:sz="0" w:space="0" w:color="auto"/>
        <w:bottom w:val="none" w:sz="0" w:space="0" w:color="auto"/>
        <w:right w:val="none" w:sz="0" w:space="0" w:color="auto"/>
      </w:divBdr>
      <w:divsChild>
        <w:div w:id="1390497667">
          <w:marLeft w:val="360"/>
          <w:marRight w:val="0"/>
          <w:marTop w:val="0"/>
          <w:marBottom w:val="0"/>
          <w:divBdr>
            <w:top w:val="none" w:sz="0" w:space="0" w:color="auto"/>
            <w:left w:val="none" w:sz="0" w:space="0" w:color="auto"/>
            <w:bottom w:val="none" w:sz="0" w:space="0" w:color="auto"/>
            <w:right w:val="none" w:sz="0" w:space="0" w:color="auto"/>
          </w:divBdr>
        </w:div>
        <w:div w:id="1270964523">
          <w:marLeft w:val="360"/>
          <w:marRight w:val="0"/>
          <w:marTop w:val="0"/>
          <w:marBottom w:val="0"/>
          <w:divBdr>
            <w:top w:val="none" w:sz="0" w:space="0" w:color="auto"/>
            <w:left w:val="none" w:sz="0" w:space="0" w:color="auto"/>
            <w:bottom w:val="none" w:sz="0" w:space="0" w:color="auto"/>
            <w:right w:val="none" w:sz="0" w:space="0" w:color="auto"/>
          </w:divBdr>
        </w:div>
        <w:div w:id="434178651">
          <w:marLeft w:val="360"/>
          <w:marRight w:val="0"/>
          <w:marTop w:val="0"/>
          <w:marBottom w:val="0"/>
          <w:divBdr>
            <w:top w:val="none" w:sz="0" w:space="0" w:color="auto"/>
            <w:left w:val="none" w:sz="0" w:space="0" w:color="auto"/>
            <w:bottom w:val="none" w:sz="0" w:space="0" w:color="auto"/>
            <w:right w:val="none" w:sz="0" w:space="0" w:color="auto"/>
          </w:divBdr>
        </w:div>
        <w:div w:id="1902015483">
          <w:marLeft w:val="360"/>
          <w:marRight w:val="0"/>
          <w:marTop w:val="0"/>
          <w:marBottom w:val="0"/>
          <w:divBdr>
            <w:top w:val="none" w:sz="0" w:space="0" w:color="auto"/>
            <w:left w:val="none" w:sz="0" w:space="0" w:color="auto"/>
            <w:bottom w:val="none" w:sz="0" w:space="0" w:color="auto"/>
            <w:right w:val="none" w:sz="0" w:space="0" w:color="auto"/>
          </w:divBdr>
        </w:div>
      </w:divsChild>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08374628">
      <w:bodyDiv w:val="1"/>
      <w:marLeft w:val="0"/>
      <w:marRight w:val="0"/>
      <w:marTop w:val="0"/>
      <w:marBottom w:val="0"/>
      <w:divBdr>
        <w:top w:val="none" w:sz="0" w:space="0" w:color="auto"/>
        <w:left w:val="none" w:sz="0" w:space="0" w:color="auto"/>
        <w:bottom w:val="none" w:sz="0" w:space="0" w:color="auto"/>
        <w:right w:val="none" w:sz="0" w:space="0" w:color="auto"/>
      </w:divBdr>
      <w:divsChild>
        <w:div w:id="525674673">
          <w:marLeft w:val="720"/>
          <w:marRight w:val="0"/>
          <w:marTop w:val="0"/>
          <w:marBottom w:val="120"/>
          <w:divBdr>
            <w:top w:val="none" w:sz="0" w:space="0" w:color="auto"/>
            <w:left w:val="none" w:sz="0" w:space="0" w:color="auto"/>
            <w:bottom w:val="none" w:sz="0" w:space="0" w:color="auto"/>
            <w:right w:val="none" w:sz="0" w:space="0" w:color="auto"/>
          </w:divBdr>
        </w:div>
        <w:div w:id="1098479779">
          <w:marLeft w:val="720"/>
          <w:marRight w:val="0"/>
          <w:marTop w:val="0"/>
          <w:marBottom w:val="12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01058285">
      <w:bodyDiv w:val="1"/>
      <w:marLeft w:val="0"/>
      <w:marRight w:val="0"/>
      <w:marTop w:val="0"/>
      <w:marBottom w:val="0"/>
      <w:divBdr>
        <w:top w:val="none" w:sz="0" w:space="0" w:color="auto"/>
        <w:left w:val="none" w:sz="0" w:space="0" w:color="auto"/>
        <w:bottom w:val="none" w:sz="0" w:space="0" w:color="auto"/>
        <w:right w:val="none" w:sz="0" w:space="0" w:color="auto"/>
      </w:divBdr>
      <w:divsChild>
        <w:div w:id="182086790">
          <w:marLeft w:val="360"/>
          <w:marRight w:val="0"/>
          <w:marTop w:val="0"/>
          <w:marBottom w:val="0"/>
          <w:divBdr>
            <w:top w:val="none" w:sz="0" w:space="0" w:color="auto"/>
            <w:left w:val="none" w:sz="0" w:space="0" w:color="auto"/>
            <w:bottom w:val="none" w:sz="0" w:space="0" w:color="auto"/>
            <w:right w:val="none" w:sz="0" w:space="0" w:color="auto"/>
          </w:divBdr>
        </w:div>
        <w:div w:id="487791614">
          <w:marLeft w:val="360"/>
          <w:marRight w:val="0"/>
          <w:marTop w:val="0"/>
          <w:marBottom w:val="0"/>
          <w:divBdr>
            <w:top w:val="none" w:sz="0" w:space="0" w:color="auto"/>
            <w:left w:val="none" w:sz="0" w:space="0" w:color="auto"/>
            <w:bottom w:val="none" w:sz="0" w:space="0" w:color="auto"/>
            <w:right w:val="none" w:sz="0" w:space="0" w:color="auto"/>
          </w:divBdr>
        </w:div>
        <w:div w:id="541945758">
          <w:marLeft w:val="360"/>
          <w:marRight w:val="0"/>
          <w:marTop w:val="0"/>
          <w:marBottom w:val="0"/>
          <w:divBdr>
            <w:top w:val="none" w:sz="0" w:space="0" w:color="auto"/>
            <w:left w:val="none" w:sz="0" w:space="0" w:color="auto"/>
            <w:bottom w:val="none" w:sz="0" w:space="0" w:color="auto"/>
            <w:right w:val="none" w:sz="0" w:space="0" w:color="auto"/>
          </w:divBdr>
        </w:div>
        <w:div w:id="2046102933">
          <w:marLeft w:val="360"/>
          <w:marRight w:val="0"/>
          <w:marTop w:val="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31587170">
      <w:bodyDiv w:val="1"/>
      <w:marLeft w:val="0"/>
      <w:marRight w:val="0"/>
      <w:marTop w:val="0"/>
      <w:marBottom w:val="0"/>
      <w:divBdr>
        <w:top w:val="none" w:sz="0" w:space="0" w:color="auto"/>
        <w:left w:val="none" w:sz="0" w:space="0" w:color="auto"/>
        <w:bottom w:val="none" w:sz="0" w:space="0" w:color="auto"/>
        <w:right w:val="none" w:sz="0" w:space="0" w:color="auto"/>
      </w:divBdr>
      <w:divsChild>
        <w:div w:id="1432701444">
          <w:marLeft w:val="360"/>
          <w:marRight w:val="0"/>
          <w:marTop w:val="0"/>
          <w:marBottom w:val="0"/>
          <w:divBdr>
            <w:top w:val="none" w:sz="0" w:space="0" w:color="auto"/>
            <w:left w:val="none" w:sz="0" w:space="0" w:color="auto"/>
            <w:bottom w:val="none" w:sz="0" w:space="0" w:color="auto"/>
            <w:right w:val="none" w:sz="0" w:space="0" w:color="auto"/>
          </w:divBdr>
        </w:div>
        <w:div w:id="382292051">
          <w:marLeft w:val="360"/>
          <w:marRight w:val="0"/>
          <w:marTop w:val="0"/>
          <w:marBottom w:val="0"/>
          <w:divBdr>
            <w:top w:val="none" w:sz="0" w:space="0" w:color="auto"/>
            <w:left w:val="none" w:sz="0" w:space="0" w:color="auto"/>
            <w:bottom w:val="none" w:sz="0" w:space="0" w:color="auto"/>
            <w:right w:val="none" w:sz="0" w:space="0" w:color="auto"/>
          </w:divBdr>
        </w:div>
        <w:div w:id="519399043">
          <w:marLeft w:val="360"/>
          <w:marRight w:val="0"/>
          <w:marTop w:val="0"/>
          <w:marBottom w:val="0"/>
          <w:divBdr>
            <w:top w:val="none" w:sz="0" w:space="0" w:color="auto"/>
            <w:left w:val="none" w:sz="0" w:space="0" w:color="auto"/>
            <w:bottom w:val="none" w:sz="0" w:space="0" w:color="auto"/>
            <w:right w:val="none" w:sz="0" w:space="0" w:color="auto"/>
          </w:divBdr>
        </w:div>
        <w:div w:id="953290817">
          <w:marLeft w:val="360"/>
          <w:marRight w:val="0"/>
          <w:marTop w:val="0"/>
          <w:marBottom w:val="0"/>
          <w:divBdr>
            <w:top w:val="none" w:sz="0" w:space="0" w:color="auto"/>
            <w:left w:val="none" w:sz="0" w:space="0" w:color="auto"/>
            <w:bottom w:val="none" w:sz="0" w:space="0" w:color="auto"/>
            <w:right w:val="none" w:sz="0" w:space="0" w:color="auto"/>
          </w:divBdr>
        </w:div>
      </w:divsChild>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5104602">
      <w:bodyDiv w:val="1"/>
      <w:marLeft w:val="0"/>
      <w:marRight w:val="0"/>
      <w:marTop w:val="0"/>
      <w:marBottom w:val="0"/>
      <w:divBdr>
        <w:top w:val="none" w:sz="0" w:space="0" w:color="auto"/>
        <w:left w:val="none" w:sz="0" w:space="0" w:color="auto"/>
        <w:bottom w:val="none" w:sz="0" w:space="0" w:color="auto"/>
        <w:right w:val="none" w:sz="0" w:space="0" w:color="auto"/>
      </w:divBdr>
      <w:divsChild>
        <w:div w:id="1156604860">
          <w:marLeft w:val="360"/>
          <w:marRight w:val="0"/>
          <w:marTop w:val="0"/>
          <w:marBottom w:val="0"/>
          <w:divBdr>
            <w:top w:val="none" w:sz="0" w:space="0" w:color="auto"/>
            <w:left w:val="none" w:sz="0" w:space="0" w:color="auto"/>
            <w:bottom w:val="none" w:sz="0" w:space="0" w:color="auto"/>
            <w:right w:val="none" w:sz="0" w:space="0" w:color="auto"/>
          </w:divBdr>
        </w:div>
        <w:div w:id="55445230">
          <w:marLeft w:val="360"/>
          <w:marRight w:val="0"/>
          <w:marTop w:val="0"/>
          <w:marBottom w:val="0"/>
          <w:divBdr>
            <w:top w:val="none" w:sz="0" w:space="0" w:color="auto"/>
            <w:left w:val="none" w:sz="0" w:space="0" w:color="auto"/>
            <w:bottom w:val="none" w:sz="0" w:space="0" w:color="auto"/>
            <w:right w:val="none" w:sz="0" w:space="0" w:color="auto"/>
          </w:divBdr>
        </w:div>
        <w:div w:id="1631666558">
          <w:marLeft w:val="360"/>
          <w:marRight w:val="0"/>
          <w:marTop w:val="0"/>
          <w:marBottom w:val="0"/>
          <w:divBdr>
            <w:top w:val="none" w:sz="0" w:space="0" w:color="auto"/>
            <w:left w:val="none" w:sz="0" w:space="0" w:color="auto"/>
            <w:bottom w:val="none" w:sz="0" w:space="0" w:color="auto"/>
            <w:right w:val="none" w:sz="0" w:space="0" w:color="auto"/>
          </w:divBdr>
        </w:div>
        <w:div w:id="547422270">
          <w:marLeft w:val="360"/>
          <w:marRight w:val="0"/>
          <w:marTop w:val="0"/>
          <w:marBottom w:val="0"/>
          <w:divBdr>
            <w:top w:val="none" w:sz="0" w:space="0" w:color="auto"/>
            <w:left w:val="none" w:sz="0" w:space="0" w:color="auto"/>
            <w:bottom w:val="none" w:sz="0" w:space="0" w:color="auto"/>
            <w:right w:val="none" w:sz="0" w:space="0" w:color="auto"/>
          </w:divBdr>
        </w:div>
      </w:divsChild>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4678</Words>
  <Characters>25913</Characters>
  <Application>Microsoft Office Word</Application>
  <DocSecurity>0</DocSecurity>
  <Lines>215</Lines>
  <Paragraphs>61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2</cp:revision>
  <cp:lastPrinted>2007-06-18T22:08:00Z</cp:lastPrinted>
  <dcterms:created xsi:type="dcterms:W3CDTF">2025-02-07T06:15:00Z</dcterms:created>
  <dcterms:modified xsi:type="dcterms:W3CDTF">2025-02-07T06:15:00Z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